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9D6461" w14:textId="37628301" w:rsidR="003F79AF" w:rsidRPr="00F851CB" w:rsidRDefault="007748E4" w:rsidP="00F851CB">
      <w:pPr>
        <w:spacing w:line="360" w:lineRule="auto"/>
        <w:jc w:val="center"/>
        <w:rPr>
          <w:rFonts w:ascii="Times New Roman" w:hAnsi="Times New Roman" w:cs="Times New Roman"/>
        </w:rPr>
      </w:pPr>
      <w:r w:rsidRPr="00F851CB">
        <w:rPr>
          <w:rFonts w:ascii="Times New Roman" w:hAnsi="Times New Roman" w:cs="Times New Roman"/>
        </w:rPr>
        <w:t>10/</w:t>
      </w:r>
      <w:r w:rsidR="00F851CB" w:rsidRPr="00F851CB">
        <w:rPr>
          <w:rFonts w:ascii="Times New Roman" w:hAnsi="Times New Roman" w:cs="Times New Roman"/>
        </w:rPr>
        <w:t>19</w:t>
      </w:r>
      <w:r w:rsidR="003F79AF" w:rsidRPr="00F851CB">
        <w:rPr>
          <w:rFonts w:ascii="Times New Roman" w:hAnsi="Times New Roman" w:cs="Times New Roman"/>
        </w:rPr>
        <w:t>/2020</w:t>
      </w:r>
    </w:p>
    <w:p w14:paraId="59A5014E" w14:textId="77777777" w:rsidR="003F79AF" w:rsidRPr="00F851CB" w:rsidRDefault="003F79AF" w:rsidP="00F851CB">
      <w:pPr>
        <w:spacing w:line="360" w:lineRule="auto"/>
        <w:rPr>
          <w:rFonts w:ascii="Times New Roman" w:hAnsi="Times New Roman" w:cs="Times New Roman"/>
        </w:rPr>
      </w:pPr>
    </w:p>
    <w:p w14:paraId="2890984F" w14:textId="2AE9D2B3" w:rsidR="003F79AF" w:rsidRPr="00F851CB" w:rsidRDefault="004E2E1C" w:rsidP="00F851CB">
      <w:pPr>
        <w:spacing w:line="360" w:lineRule="auto"/>
        <w:rPr>
          <w:rFonts w:ascii="Times New Roman" w:hAnsi="Times New Roman" w:cs="Times New Roman"/>
        </w:rPr>
      </w:pPr>
      <w:r w:rsidRPr="00F851CB">
        <w:rPr>
          <w:rFonts w:ascii="Times New Roman" w:hAnsi="Times New Roman" w:cs="Times New Roman"/>
        </w:rPr>
        <w:t>Surface Transportation Board, Case Control Unit</w:t>
      </w:r>
    </w:p>
    <w:p w14:paraId="6744ED20" w14:textId="07E4CEBA" w:rsidR="004E2E1C" w:rsidRPr="00F851CB" w:rsidRDefault="004E2E1C" w:rsidP="00F851CB">
      <w:pPr>
        <w:spacing w:line="360" w:lineRule="auto"/>
        <w:rPr>
          <w:rFonts w:ascii="Times New Roman" w:hAnsi="Times New Roman" w:cs="Times New Roman"/>
        </w:rPr>
      </w:pPr>
      <w:r w:rsidRPr="00F851CB">
        <w:rPr>
          <w:rFonts w:ascii="Times New Roman" w:hAnsi="Times New Roman" w:cs="Times New Roman"/>
        </w:rPr>
        <w:t xml:space="preserve">395 E </w:t>
      </w:r>
      <w:proofErr w:type="spellStart"/>
      <w:r w:rsidRPr="00F851CB">
        <w:rPr>
          <w:rFonts w:ascii="Times New Roman" w:hAnsi="Times New Roman" w:cs="Times New Roman"/>
        </w:rPr>
        <w:t>st.</w:t>
      </w:r>
      <w:proofErr w:type="spellEnd"/>
      <w:r w:rsidRPr="00F851CB">
        <w:rPr>
          <w:rFonts w:ascii="Times New Roman" w:hAnsi="Times New Roman" w:cs="Times New Roman"/>
        </w:rPr>
        <w:t xml:space="preserve"> SW</w:t>
      </w:r>
    </w:p>
    <w:p w14:paraId="6FDB6BE4" w14:textId="7319F760" w:rsidR="004E2E1C" w:rsidRPr="00F851CB" w:rsidRDefault="004E2E1C" w:rsidP="00F851CB">
      <w:pPr>
        <w:spacing w:line="360" w:lineRule="auto"/>
        <w:rPr>
          <w:rFonts w:ascii="Times New Roman" w:hAnsi="Times New Roman" w:cs="Times New Roman"/>
        </w:rPr>
      </w:pPr>
      <w:r w:rsidRPr="00F851CB">
        <w:rPr>
          <w:rFonts w:ascii="Times New Roman" w:hAnsi="Times New Roman" w:cs="Times New Roman"/>
        </w:rPr>
        <w:t>Washington DC 20423</w:t>
      </w:r>
    </w:p>
    <w:p w14:paraId="0186B421" w14:textId="3126DA34" w:rsidR="001F6D59" w:rsidRPr="00F851CB" w:rsidRDefault="001F6D59" w:rsidP="00F851CB">
      <w:pPr>
        <w:spacing w:line="360" w:lineRule="auto"/>
        <w:rPr>
          <w:rFonts w:ascii="Times New Roman" w:hAnsi="Times New Roman" w:cs="Times New Roman"/>
        </w:rPr>
      </w:pPr>
    </w:p>
    <w:p w14:paraId="3A8DC38C" w14:textId="4F309063" w:rsidR="007748E4" w:rsidRPr="00F851CB" w:rsidRDefault="007748E4" w:rsidP="00F851CB">
      <w:pPr>
        <w:spacing w:line="360" w:lineRule="auto"/>
        <w:rPr>
          <w:rFonts w:ascii="Times New Roman" w:hAnsi="Times New Roman" w:cs="Times New Roman"/>
        </w:rPr>
      </w:pPr>
      <w:r w:rsidRPr="00F851CB">
        <w:rPr>
          <w:rFonts w:ascii="Times New Roman" w:hAnsi="Times New Roman" w:cs="Times New Roman"/>
        </w:rPr>
        <w:t xml:space="preserve">Re: </w:t>
      </w:r>
      <w:r w:rsidRPr="00F851CB">
        <w:rPr>
          <w:rFonts w:ascii="Times New Roman" w:hAnsi="Times New Roman" w:cs="Times New Roman"/>
          <w:lang w:val="en"/>
        </w:rPr>
        <w:t xml:space="preserve">Harsimus Branch </w:t>
      </w:r>
      <w:r w:rsidR="00F851CB" w:rsidRPr="00F851CB">
        <w:rPr>
          <w:rFonts w:ascii="Times New Roman" w:hAnsi="Times New Roman" w:cs="Times New Roman"/>
          <w:lang w:val="en"/>
        </w:rPr>
        <w:t>Embankment</w:t>
      </w:r>
      <w:r w:rsidRPr="00F851CB">
        <w:rPr>
          <w:rFonts w:ascii="Times New Roman" w:hAnsi="Times New Roman" w:cs="Times New Roman"/>
          <w:lang w:val="en"/>
        </w:rPr>
        <w:t xml:space="preserve">, </w:t>
      </w:r>
      <w:r w:rsidR="004E2E1C" w:rsidRPr="00F851CB">
        <w:rPr>
          <w:rFonts w:ascii="Times New Roman" w:hAnsi="Times New Roman" w:cs="Times New Roman"/>
          <w:lang w:val="en"/>
        </w:rPr>
        <w:t>Docket No. AB-167 (Sub No. 1189X)</w:t>
      </w:r>
    </w:p>
    <w:p w14:paraId="1B915BC7" w14:textId="327A95F8" w:rsidR="007748E4" w:rsidRPr="00F851CB" w:rsidRDefault="007748E4" w:rsidP="00F851CB">
      <w:pPr>
        <w:spacing w:line="360" w:lineRule="auto"/>
        <w:rPr>
          <w:rFonts w:ascii="Times New Roman" w:hAnsi="Times New Roman" w:cs="Times New Roman"/>
        </w:rPr>
      </w:pPr>
    </w:p>
    <w:p w14:paraId="23D8192C" w14:textId="2BCF4D44" w:rsidR="007748E4" w:rsidRPr="00F851CB" w:rsidRDefault="007748E4" w:rsidP="00F851CB">
      <w:pPr>
        <w:spacing w:line="360" w:lineRule="auto"/>
        <w:rPr>
          <w:rFonts w:ascii="Times New Roman" w:hAnsi="Times New Roman" w:cs="Times New Roman"/>
        </w:rPr>
      </w:pPr>
      <w:r w:rsidRPr="00F851CB">
        <w:rPr>
          <w:rFonts w:ascii="Times New Roman" w:hAnsi="Times New Roman" w:cs="Times New Roman"/>
        </w:rPr>
        <w:t xml:space="preserve">Dear Sirs: </w:t>
      </w:r>
    </w:p>
    <w:p w14:paraId="4D26336C" w14:textId="5E2098FF" w:rsidR="004F31F1" w:rsidRPr="00F851CB" w:rsidRDefault="007748E4" w:rsidP="00F851CB">
      <w:pPr>
        <w:spacing w:before="100" w:beforeAutospacing="1" w:after="100" w:afterAutospacing="1" w:line="360" w:lineRule="auto"/>
        <w:rPr>
          <w:rFonts w:ascii="Times New Roman" w:hAnsi="Times New Roman" w:cs="Times New Roman"/>
          <w:lang w:val="en"/>
        </w:rPr>
      </w:pPr>
      <w:r w:rsidRPr="00F851CB">
        <w:rPr>
          <w:rFonts w:ascii="Times New Roman" w:hAnsi="Times New Roman" w:cs="Times New Roman"/>
          <w:lang w:val="en"/>
        </w:rPr>
        <w:t xml:space="preserve">For over forty years I have explored the connection between people and landscape through both land management and academic research. My current appointment as Associate Professor of Professional Practice and the Director of the Environmental Planning and Design program within the Department of Landscape Architecture </w:t>
      </w:r>
      <w:r w:rsidRPr="00F851CB">
        <w:rPr>
          <w:rFonts w:ascii="Times New Roman" w:hAnsi="Times New Roman" w:cs="Times New Roman"/>
          <w:lang w:val="en"/>
        </w:rPr>
        <w:t xml:space="preserve">at Rutgers The State University allows for the connection of real world land </w:t>
      </w:r>
      <w:r w:rsidR="004F31F1" w:rsidRPr="00F851CB">
        <w:rPr>
          <w:rFonts w:ascii="Times New Roman" w:hAnsi="Times New Roman" w:cs="Times New Roman"/>
          <w:lang w:val="en"/>
        </w:rPr>
        <w:t xml:space="preserve">use issues </w:t>
      </w:r>
      <w:r w:rsidRPr="00F851CB">
        <w:rPr>
          <w:rFonts w:ascii="Times New Roman" w:hAnsi="Times New Roman" w:cs="Times New Roman"/>
          <w:lang w:val="en"/>
        </w:rPr>
        <w:t xml:space="preserve">with cutting edge research.  </w:t>
      </w:r>
      <w:r w:rsidR="004F31F1" w:rsidRPr="00F851CB">
        <w:rPr>
          <w:rFonts w:ascii="Times New Roman" w:hAnsi="Times New Roman" w:cs="Times New Roman"/>
          <w:lang w:val="en"/>
        </w:rPr>
        <w:t xml:space="preserve">In particular </w:t>
      </w:r>
      <w:r w:rsidR="004E2E1C" w:rsidRPr="00F851CB">
        <w:rPr>
          <w:rFonts w:ascii="Times New Roman" w:hAnsi="Times New Roman" w:cs="Times New Roman"/>
          <w:lang w:val="en"/>
        </w:rPr>
        <w:t>our lab (Urban Forestry)</w:t>
      </w:r>
      <w:r w:rsidR="004F31F1" w:rsidRPr="00F851CB">
        <w:rPr>
          <w:rFonts w:ascii="Times New Roman" w:hAnsi="Times New Roman" w:cs="Times New Roman"/>
          <w:lang w:val="en"/>
        </w:rPr>
        <w:t xml:space="preserve"> </w:t>
      </w:r>
      <w:r w:rsidR="00F851CB" w:rsidRPr="00F851CB">
        <w:rPr>
          <w:rFonts w:ascii="Times New Roman" w:hAnsi="Times New Roman" w:cs="Times New Roman"/>
          <w:lang w:val="en"/>
        </w:rPr>
        <w:t xml:space="preserve">focuses </w:t>
      </w:r>
      <w:r w:rsidR="004F31F1" w:rsidRPr="00F851CB">
        <w:rPr>
          <w:rFonts w:ascii="Times New Roman" w:hAnsi="Times New Roman" w:cs="Times New Roman"/>
          <w:lang w:val="en"/>
        </w:rPr>
        <w:t xml:space="preserve">on the adaptive reuse of </w:t>
      </w:r>
      <w:r w:rsidRPr="00F851CB">
        <w:rPr>
          <w:rFonts w:ascii="Times New Roman" w:hAnsi="Times New Roman" w:cs="Times New Roman"/>
          <w:lang w:val="en"/>
        </w:rPr>
        <w:t xml:space="preserve"> prost-industrial sites such Harsimus Branch </w:t>
      </w:r>
      <w:r w:rsidR="00F851CB" w:rsidRPr="00F851CB">
        <w:rPr>
          <w:rFonts w:ascii="Times New Roman" w:hAnsi="Times New Roman" w:cs="Times New Roman"/>
          <w:lang w:val="en"/>
        </w:rPr>
        <w:t>Embankment.</w:t>
      </w:r>
    </w:p>
    <w:p w14:paraId="5E5D1EBB" w14:textId="3F3DEBFA" w:rsidR="007748E4" w:rsidRPr="00F851CB" w:rsidRDefault="004E2E1C" w:rsidP="00F851CB">
      <w:pPr>
        <w:spacing w:before="100" w:beforeAutospacing="1" w:after="100" w:afterAutospacing="1" w:line="360" w:lineRule="auto"/>
        <w:rPr>
          <w:rFonts w:ascii="Times New Roman" w:eastAsia="Times New Roman" w:hAnsi="Times New Roman" w:cs="Times New Roman"/>
        </w:rPr>
      </w:pPr>
      <w:r w:rsidRPr="00F851CB">
        <w:rPr>
          <w:rFonts w:ascii="Times New Roman" w:eastAsia="Times New Roman" w:hAnsi="Times New Roman" w:cs="Times New Roman"/>
        </w:rPr>
        <w:t>The lab see</w:t>
      </w:r>
      <w:r w:rsidR="007748E4" w:rsidRPr="00F851CB">
        <w:rPr>
          <w:rFonts w:ascii="Times New Roman" w:eastAsia="Times New Roman" w:hAnsi="Times New Roman" w:cs="Times New Roman"/>
        </w:rPr>
        <w:t>ks to further define ecological function as a product of assembly theory, focused on urban novel communities</w:t>
      </w:r>
      <w:r w:rsidR="00F851CB" w:rsidRPr="00F851CB">
        <w:rPr>
          <w:rFonts w:ascii="Times New Roman" w:eastAsia="Times New Roman" w:hAnsi="Times New Roman" w:cs="Times New Roman"/>
        </w:rPr>
        <w:t>.</w:t>
      </w:r>
      <w:r w:rsidR="007748E4" w:rsidRPr="00F851CB">
        <w:rPr>
          <w:rFonts w:ascii="Times New Roman" w:eastAsia="Times New Roman" w:hAnsi="Times New Roman" w:cs="Times New Roman"/>
        </w:rPr>
        <w:t xml:space="preserve"> We attempt to establish new references, associated with ecological function</w:t>
      </w:r>
      <w:r w:rsidR="00F851CB" w:rsidRPr="00F851CB">
        <w:rPr>
          <w:rFonts w:ascii="Times New Roman" w:eastAsia="Times New Roman" w:hAnsi="Times New Roman" w:cs="Times New Roman"/>
        </w:rPr>
        <w:t>s</w:t>
      </w:r>
      <w:r w:rsidR="007748E4" w:rsidRPr="00F851CB">
        <w:rPr>
          <w:rFonts w:ascii="Times New Roman" w:eastAsia="Times New Roman" w:hAnsi="Times New Roman" w:cs="Times New Roman"/>
        </w:rPr>
        <w:t xml:space="preserve"> </w:t>
      </w:r>
      <w:r w:rsidR="00F851CB" w:rsidRPr="00F851CB">
        <w:rPr>
          <w:rFonts w:ascii="Times New Roman" w:eastAsia="Times New Roman" w:hAnsi="Times New Roman" w:cs="Times New Roman"/>
        </w:rPr>
        <w:t>of</w:t>
      </w:r>
      <w:r w:rsidR="007748E4" w:rsidRPr="00F851CB">
        <w:rPr>
          <w:rFonts w:ascii="Times New Roman" w:eastAsia="Times New Roman" w:hAnsi="Times New Roman" w:cs="Times New Roman"/>
        </w:rPr>
        <w:t xml:space="preserve"> urban soils of novel urban assemblages. Novel assemblages often referred to as “urban wildlands</w:t>
      </w:r>
      <w:r w:rsidR="004F31F1" w:rsidRPr="00F851CB">
        <w:rPr>
          <w:rFonts w:ascii="Times New Roman" w:eastAsia="Times New Roman" w:hAnsi="Times New Roman" w:cs="Times New Roman"/>
        </w:rPr>
        <w:t xml:space="preserve">” </w:t>
      </w:r>
      <w:r w:rsidR="007748E4" w:rsidRPr="00F851CB">
        <w:rPr>
          <w:rFonts w:ascii="Times New Roman" w:eastAsia="Times New Roman" w:hAnsi="Times New Roman" w:cs="Times New Roman"/>
        </w:rPr>
        <w:t>appear to function in spite of the environmental stressors of the urban environment. They developed unique patterns of species diversity/distribution; models of primary productivity and carbon sequestration that are driven by threshold tolerances, and develop along nontraditional guild trajectories. Within these domains our research address current knowledge gaps and develop correlations between ecological function and the socio-economic character of the urban environment.</w:t>
      </w:r>
    </w:p>
    <w:p w14:paraId="781EF454" w14:textId="11A48D57" w:rsidR="004F31F1" w:rsidRPr="00F851CB" w:rsidRDefault="004F31F1" w:rsidP="00F851CB">
      <w:pPr>
        <w:spacing w:before="100" w:beforeAutospacing="1" w:after="100" w:afterAutospacing="1" w:line="360" w:lineRule="auto"/>
        <w:rPr>
          <w:rFonts w:ascii="Times New Roman" w:eastAsia="Times New Roman" w:hAnsi="Times New Roman" w:cs="Times New Roman"/>
        </w:rPr>
      </w:pPr>
      <w:r w:rsidRPr="00F851CB">
        <w:rPr>
          <w:rFonts w:ascii="Times New Roman" w:eastAsia="Times New Roman" w:hAnsi="Times New Roman" w:cs="Times New Roman"/>
        </w:rPr>
        <w:t>While the draft supplemental Environmental Assessment present</w:t>
      </w:r>
      <w:r w:rsidR="004E2E1C" w:rsidRPr="00F851CB">
        <w:rPr>
          <w:rFonts w:ascii="Times New Roman" w:eastAsia="Times New Roman" w:hAnsi="Times New Roman" w:cs="Times New Roman"/>
        </w:rPr>
        <w:t>s</w:t>
      </w:r>
      <w:r w:rsidRPr="00F851CB">
        <w:rPr>
          <w:rFonts w:ascii="Times New Roman" w:eastAsia="Times New Roman" w:hAnsi="Times New Roman" w:cs="Times New Roman"/>
        </w:rPr>
        <w:t xml:space="preserve"> current conditions and issue surrounding the abandonment of the </w:t>
      </w:r>
      <w:r w:rsidRPr="00F851CB">
        <w:rPr>
          <w:rFonts w:ascii="Times New Roman" w:hAnsi="Times New Roman" w:cs="Times New Roman"/>
          <w:lang w:val="en"/>
        </w:rPr>
        <w:t xml:space="preserve">Harsimus Branch </w:t>
      </w:r>
      <w:r w:rsidR="00F851CB" w:rsidRPr="00F851CB">
        <w:rPr>
          <w:rFonts w:ascii="Times New Roman" w:hAnsi="Times New Roman" w:cs="Times New Roman"/>
          <w:lang w:val="en"/>
        </w:rPr>
        <w:t>Embankment</w:t>
      </w:r>
      <w:r w:rsidRPr="00F851CB">
        <w:rPr>
          <w:rFonts w:ascii="Times New Roman" w:eastAsia="Times New Roman" w:hAnsi="Times New Roman" w:cs="Times New Roman"/>
        </w:rPr>
        <w:t xml:space="preserve"> accurately, it is what was not included that concerns me.  As significant piece of open space within the most densely populated region of the country, the benefits it currently provides to the surrounding community were not addressed.   These benefits include but are not limited to ecosystem services such as hydrologic cycling, carbon sequestration</w:t>
      </w:r>
      <w:r w:rsidR="00F851CB" w:rsidRPr="00F851CB">
        <w:rPr>
          <w:rFonts w:ascii="Times New Roman" w:eastAsia="Times New Roman" w:hAnsi="Times New Roman" w:cs="Times New Roman"/>
        </w:rPr>
        <w:t>,</w:t>
      </w:r>
      <w:r w:rsidRPr="00F851CB">
        <w:rPr>
          <w:rFonts w:ascii="Times New Roman" w:eastAsia="Times New Roman" w:hAnsi="Times New Roman" w:cs="Times New Roman"/>
        </w:rPr>
        <w:t xml:space="preserve"> nutrient cycling </w:t>
      </w:r>
      <w:r w:rsidR="004E2E1C" w:rsidRPr="00F851CB">
        <w:rPr>
          <w:rFonts w:ascii="Times New Roman" w:eastAsia="Times New Roman" w:hAnsi="Times New Roman" w:cs="Times New Roman"/>
        </w:rPr>
        <w:t xml:space="preserve">wildlife refugia </w:t>
      </w:r>
      <w:r w:rsidRPr="00F851CB">
        <w:rPr>
          <w:rFonts w:ascii="Times New Roman" w:eastAsia="Times New Roman" w:hAnsi="Times New Roman" w:cs="Times New Roman"/>
        </w:rPr>
        <w:t xml:space="preserve">and storm water catchment. A study done on a larger site within Liberty State park, </w:t>
      </w:r>
      <w:r w:rsidR="004E2E1C" w:rsidRPr="00F851CB">
        <w:rPr>
          <w:rFonts w:ascii="Times New Roman" w:eastAsia="Times New Roman" w:hAnsi="Times New Roman" w:cs="Times New Roman"/>
        </w:rPr>
        <w:t>about a mile from the Embankment demonstrated that such services were worth approximately</w:t>
      </w:r>
      <w:r w:rsidR="00F851CB" w:rsidRPr="00F851CB">
        <w:rPr>
          <w:rFonts w:ascii="Times New Roman" w:eastAsia="Times New Roman" w:hAnsi="Times New Roman" w:cs="Times New Roman"/>
        </w:rPr>
        <w:t xml:space="preserve"> two</w:t>
      </w:r>
      <w:r w:rsidR="004E2E1C" w:rsidRPr="00F851CB">
        <w:rPr>
          <w:rFonts w:ascii="Times New Roman" w:eastAsia="Times New Roman" w:hAnsi="Times New Roman" w:cs="Times New Roman"/>
        </w:rPr>
        <w:t xml:space="preserve"> million dollars per year. </w:t>
      </w:r>
    </w:p>
    <w:p w14:paraId="22A85F97" w14:textId="105D2F30" w:rsidR="004E2E1C" w:rsidRPr="00F851CB" w:rsidRDefault="004E2E1C" w:rsidP="00F851CB">
      <w:pPr>
        <w:spacing w:before="100" w:beforeAutospacing="1" w:after="100" w:afterAutospacing="1" w:line="360" w:lineRule="auto"/>
        <w:rPr>
          <w:rFonts w:ascii="Times New Roman" w:eastAsia="Times New Roman" w:hAnsi="Times New Roman" w:cs="Times New Roman"/>
        </w:rPr>
      </w:pPr>
      <w:r w:rsidRPr="00F851CB">
        <w:rPr>
          <w:rFonts w:ascii="Times New Roman" w:eastAsia="Times New Roman" w:hAnsi="Times New Roman" w:cs="Times New Roman"/>
        </w:rPr>
        <w:lastRenderedPageBreak/>
        <w:t xml:space="preserve">We would hope that the </w:t>
      </w:r>
      <w:r w:rsidR="00F851CB" w:rsidRPr="00F851CB">
        <w:rPr>
          <w:rFonts w:ascii="Times New Roman" w:eastAsia="Times New Roman" w:hAnsi="Times New Roman" w:cs="Times New Roman"/>
        </w:rPr>
        <w:t xml:space="preserve">final </w:t>
      </w:r>
      <w:r w:rsidRPr="00F851CB">
        <w:rPr>
          <w:rFonts w:ascii="Times New Roman" w:eastAsia="Times New Roman" w:hAnsi="Times New Roman" w:cs="Times New Roman"/>
        </w:rPr>
        <w:t xml:space="preserve">Environmental Assessment </w:t>
      </w:r>
      <w:r w:rsidR="00F851CB" w:rsidRPr="00F851CB">
        <w:rPr>
          <w:rFonts w:ascii="Times New Roman" w:eastAsia="Times New Roman" w:hAnsi="Times New Roman" w:cs="Times New Roman"/>
        </w:rPr>
        <w:t>c</w:t>
      </w:r>
      <w:r w:rsidRPr="00F851CB">
        <w:rPr>
          <w:rFonts w:ascii="Times New Roman" w:eastAsia="Times New Roman" w:hAnsi="Times New Roman" w:cs="Times New Roman"/>
        </w:rPr>
        <w:t>ould address such issues and recommend that the</w:t>
      </w:r>
      <w:r w:rsidR="00F851CB" w:rsidRPr="00F851CB">
        <w:rPr>
          <w:rFonts w:ascii="Times New Roman" w:eastAsia="Times New Roman" w:hAnsi="Times New Roman" w:cs="Times New Roman"/>
        </w:rPr>
        <w:t xml:space="preserve">se services that are </w:t>
      </w:r>
      <w:r w:rsidRPr="00F851CB">
        <w:rPr>
          <w:rFonts w:ascii="Times New Roman" w:eastAsia="Times New Roman" w:hAnsi="Times New Roman" w:cs="Times New Roman"/>
        </w:rPr>
        <w:t>currently provided are part of the calculation when considering the Embankments future use.</w:t>
      </w:r>
    </w:p>
    <w:p w14:paraId="1E54EF2E" w14:textId="3EB14029" w:rsidR="003F79AF" w:rsidRPr="00F851CB" w:rsidRDefault="004E2E1C" w:rsidP="00F851CB">
      <w:pPr>
        <w:spacing w:before="100" w:beforeAutospacing="1" w:after="100" w:afterAutospacing="1" w:line="360" w:lineRule="auto"/>
        <w:rPr>
          <w:rFonts w:ascii="Times New Roman" w:eastAsia="Times New Roman" w:hAnsi="Times New Roman" w:cs="Times New Roman"/>
        </w:rPr>
      </w:pPr>
      <w:r w:rsidRPr="00F851CB">
        <w:rPr>
          <w:rFonts w:ascii="Times New Roman" w:eastAsia="Times New Roman" w:hAnsi="Times New Roman" w:cs="Times New Roman"/>
        </w:rPr>
        <w:t>Thank you.</w:t>
      </w:r>
    </w:p>
    <w:p w14:paraId="3088BABD" w14:textId="77777777" w:rsidR="003F79AF" w:rsidRPr="00F851CB" w:rsidRDefault="003F79AF" w:rsidP="00F851CB">
      <w:pPr>
        <w:spacing w:line="360" w:lineRule="auto"/>
        <w:rPr>
          <w:rFonts w:ascii="Times New Roman" w:hAnsi="Times New Roman" w:cs="Times New Roman"/>
        </w:rPr>
      </w:pPr>
    </w:p>
    <w:p w14:paraId="2E8620A0" w14:textId="3B686F75" w:rsidR="003F79AF" w:rsidRPr="00F851CB" w:rsidRDefault="003F79AF" w:rsidP="00F851CB">
      <w:pPr>
        <w:spacing w:line="360" w:lineRule="auto"/>
        <w:ind w:left="3600" w:firstLine="720"/>
        <w:rPr>
          <w:rFonts w:ascii="Times New Roman" w:hAnsi="Times New Roman" w:cs="Times New Roman"/>
        </w:rPr>
      </w:pPr>
      <w:r w:rsidRPr="00F851CB">
        <w:rPr>
          <w:rFonts w:ascii="Times New Roman" w:hAnsi="Times New Roman" w:cs="Times New Roman"/>
        </w:rPr>
        <w:t>Sincerely,</w:t>
      </w:r>
    </w:p>
    <w:p w14:paraId="6A9E6FC4" w14:textId="3D90300A" w:rsidR="003F79AF" w:rsidRPr="00F851CB" w:rsidRDefault="00F851CB" w:rsidP="00F851CB">
      <w:pPr>
        <w:spacing w:line="360" w:lineRule="auto"/>
        <w:rPr>
          <w:rFonts w:ascii="Times New Roman" w:hAnsi="Times New Roman" w:cs="Times New Roman"/>
        </w:rPr>
      </w:pPr>
      <w:r w:rsidRPr="00F851CB">
        <w:rPr>
          <w:rFonts w:ascii="Times New Roman" w:hAnsi="Times New Roman" w:cs="Times New Roman"/>
          <w:noProof/>
        </w:rPr>
        <mc:AlternateContent>
          <mc:Choice Requires="wpi">
            <w:drawing>
              <wp:anchor distT="0" distB="0" distL="114300" distR="114300" simplePos="0" relativeHeight="251670528" behindDoc="0" locked="0" layoutInCell="1" allowOverlap="1" wp14:anchorId="2573320E" wp14:editId="16473F96">
                <wp:simplePos x="0" y="0"/>
                <wp:positionH relativeFrom="column">
                  <wp:posOffset>2751455</wp:posOffset>
                </wp:positionH>
                <wp:positionV relativeFrom="paragraph">
                  <wp:posOffset>22860</wp:posOffset>
                </wp:positionV>
                <wp:extent cx="1825665" cy="416835"/>
                <wp:effectExtent l="25400" t="38100" r="3175" b="40640"/>
                <wp:wrapNone/>
                <wp:docPr id="13" name="Ink 13"/>
                <wp:cNvGraphicFramePr/>
                <a:graphic xmlns:a="http://schemas.openxmlformats.org/drawingml/2006/main">
                  <a:graphicData uri="http://schemas.microsoft.com/office/word/2010/wordprocessingInk">
                    <w14:contentPart bwMode="auto" r:id="rId7">
                      <w14:nvContentPartPr>
                        <w14:cNvContentPartPr/>
                      </w14:nvContentPartPr>
                      <w14:xfrm>
                        <a:off x="0" y="0"/>
                        <a:ext cx="1825665" cy="416835"/>
                      </w14:xfrm>
                    </w14:contentPart>
                  </a:graphicData>
                </a:graphic>
              </wp:anchor>
            </w:drawing>
          </mc:Choice>
          <mc:Fallback>
            <w:pict>
              <v:shapetype w14:anchorId="28C211C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216.05pt;margin-top:1.2pt;width:144.95pt;height:34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">
                <v:imagedata r:id="rId8" o:title=""/>
              </v:shape>
            </w:pict>
          </mc:Fallback>
        </mc:AlternateContent>
      </w:r>
    </w:p>
    <w:p w14:paraId="5B32A3A5" w14:textId="6A2C38E9" w:rsidR="003F79AF" w:rsidRPr="00F851CB" w:rsidRDefault="003F79AF" w:rsidP="00F851CB">
      <w:pPr>
        <w:spacing w:line="360" w:lineRule="auto"/>
        <w:rPr>
          <w:rFonts w:ascii="Times New Roman" w:hAnsi="Times New Roman" w:cs="Times New Roman"/>
        </w:rPr>
      </w:pPr>
    </w:p>
    <w:p w14:paraId="40BCCAEE" w14:textId="77777777" w:rsidR="003F79AF" w:rsidRPr="00F851CB" w:rsidRDefault="003F79AF" w:rsidP="00F851CB">
      <w:pPr>
        <w:spacing w:line="360" w:lineRule="auto"/>
        <w:ind w:left="3600" w:firstLine="720"/>
        <w:rPr>
          <w:rFonts w:ascii="Times New Roman" w:hAnsi="Times New Roman" w:cs="Times New Roman"/>
        </w:rPr>
      </w:pPr>
      <w:r w:rsidRPr="00F851CB">
        <w:rPr>
          <w:rFonts w:ascii="Times New Roman" w:hAnsi="Times New Roman" w:cs="Times New Roman"/>
        </w:rPr>
        <w:t>Frank Gallagher, Ph.D.</w:t>
      </w:r>
    </w:p>
    <w:p w14:paraId="25C1EC12" w14:textId="77777777" w:rsidR="003F79AF" w:rsidRPr="00F851CB" w:rsidRDefault="003F79AF" w:rsidP="00F851CB">
      <w:pPr>
        <w:spacing w:line="360" w:lineRule="auto"/>
        <w:ind w:left="3600" w:firstLine="720"/>
        <w:rPr>
          <w:rFonts w:ascii="Times New Roman" w:hAnsi="Times New Roman" w:cs="Times New Roman"/>
        </w:rPr>
      </w:pPr>
      <w:r w:rsidRPr="00F851CB">
        <w:rPr>
          <w:rFonts w:ascii="Times New Roman" w:hAnsi="Times New Roman" w:cs="Times New Roman"/>
        </w:rPr>
        <w:t xml:space="preserve">Director, Environmental Planning </w:t>
      </w:r>
    </w:p>
    <w:p w14:paraId="1B8A3FB0" w14:textId="77777777" w:rsidR="003F79AF" w:rsidRPr="00F851CB" w:rsidRDefault="003F79AF" w:rsidP="00F851CB">
      <w:pPr>
        <w:spacing w:line="360" w:lineRule="auto"/>
        <w:ind w:left="3600" w:firstLine="720"/>
        <w:rPr>
          <w:rFonts w:ascii="Times New Roman" w:hAnsi="Times New Roman" w:cs="Times New Roman"/>
        </w:rPr>
      </w:pPr>
      <w:r w:rsidRPr="00F851CB">
        <w:rPr>
          <w:rFonts w:ascii="Times New Roman" w:hAnsi="Times New Roman" w:cs="Times New Roman"/>
        </w:rPr>
        <w:t>Department of Landscape Architecture</w:t>
      </w:r>
    </w:p>
    <w:p w14:paraId="21BA11EA" w14:textId="77777777" w:rsidR="003F79AF" w:rsidRPr="00F851CB" w:rsidRDefault="003F79AF" w:rsidP="00F851CB">
      <w:pPr>
        <w:spacing w:line="360" w:lineRule="auto"/>
        <w:ind w:left="4320"/>
        <w:rPr>
          <w:rFonts w:ascii="Times New Roman" w:hAnsi="Times New Roman" w:cs="Times New Roman"/>
        </w:rPr>
      </w:pPr>
      <w:r w:rsidRPr="00F851CB">
        <w:rPr>
          <w:rFonts w:ascii="Times New Roman" w:hAnsi="Times New Roman" w:cs="Times New Roman"/>
        </w:rPr>
        <w:t>School of Environmental &amp; Biological Sciences</w:t>
      </w:r>
    </w:p>
    <w:p w14:paraId="7A4E02B7" w14:textId="77777777" w:rsidR="003F79AF" w:rsidRPr="00F851CB" w:rsidRDefault="003F79AF" w:rsidP="00F851CB">
      <w:pPr>
        <w:spacing w:line="360" w:lineRule="auto"/>
        <w:ind w:left="3600" w:firstLine="720"/>
        <w:rPr>
          <w:rFonts w:ascii="Times New Roman" w:hAnsi="Times New Roman" w:cs="Times New Roman"/>
        </w:rPr>
      </w:pPr>
      <w:r w:rsidRPr="00F851CB">
        <w:rPr>
          <w:rFonts w:ascii="Times New Roman" w:hAnsi="Times New Roman" w:cs="Times New Roman"/>
        </w:rPr>
        <w:t>Rutgers, The State University of New Jersey</w:t>
      </w:r>
    </w:p>
    <w:p w14:paraId="1DCB15FA" w14:textId="77777777" w:rsidR="003F79AF" w:rsidRPr="00F851CB" w:rsidRDefault="003F79AF" w:rsidP="00F851CB">
      <w:pPr>
        <w:spacing w:line="360" w:lineRule="auto"/>
        <w:ind w:left="3600" w:firstLine="720"/>
        <w:rPr>
          <w:rFonts w:ascii="Times New Roman" w:hAnsi="Times New Roman" w:cs="Times New Roman"/>
        </w:rPr>
      </w:pPr>
      <w:r w:rsidRPr="00F851CB">
        <w:rPr>
          <w:rFonts w:ascii="Times New Roman" w:hAnsi="Times New Roman" w:cs="Times New Roman"/>
        </w:rPr>
        <w:t>93 Lipman Drive - Blake Hall 112</w:t>
      </w:r>
    </w:p>
    <w:p w14:paraId="1316D617" w14:textId="77777777" w:rsidR="003F79AF" w:rsidRPr="00F851CB" w:rsidRDefault="003F79AF" w:rsidP="00F851CB">
      <w:pPr>
        <w:spacing w:line="360" w:lineRule="auto"/>
        <w:ind w:left="4320"/>
        <w:rPr>
          <w:rFonts w:ascii="Times New Roman" w:hAnsi="Times New Roman" w:cs="Times New Roman"/>
        </w:rPr>
      </w:pPr>
      <w:r w:rsidRPr="00F851CB">
        <w:rPr>
          <w:rFonts w:ascii="Times New Roman" w:hAnsi="Times New Roman" w:cs="Times New Roman"/>
        </w:rPr>
        <w:t>New Brunswick, NJ  08901-8524</w:t>
      </w:r>
    </w:p>
    <w:p w14:paraId="6E1FE1A8" w14:textId="77777777" w:rsidR="003F79AF" w:rsidRPr="00F851CB" w:rsidRDefault="003F79AF" w:rsidP="00F851CB">
      <w:pPr>
        <w:spacing w:line="360" w:lineRule="auto"/>
        <w:ind w:left="3600" w:firstLine="720"/>
        <w:rPr>
          <w:rFonts w:ascii="Times New Roman" w:hAnsi="Times New Roman" w:cs="Times New Roman"/>
        </w:rPr>
      </w:pPr>
      <w:r w:rsidRPr="00F851CB">
        <w:rPr>
          <w:rFonts w:ascii="Times New Roman" w:hAnsi="Times New Roman" w:cs="Times New Roman"/>
        </w:rPr>
        <w:t>973 919 4123</w:t>
      </w:r>
    </w:p>
    <w:p w14:paraId="5820D7CD" w14:textId="77777777" w:rsidR="003F79AF" w:rsidRPr="00F851CB" w:rsidRDefault="003F79AF" w:rsidP="00F851CB">
      <w:pPr>
        <w:spacing w:line="360" w:lineRule="auto"/>
        <w:ind w:left="3600" w:firstLine="720"/>
        <w:rPr>
          <w:rFonts w:ascii="Times New Roman" w:hAnsi="Times New Roman" w:cs="Times New Roman"/>
        </w:rPr>
      </w:pPr>
      <w:r w:rsidRPr="00F851CB">
        <w:rPr>
          <w:rFonts w:ascii="Times New Roman" w:hAnsi="Times New Roman" w:cs="Times New Roman"/>
        </w:rPr>
        <w:t>Gallaghergreen.com</w:t>
      </w:r>
      <w:r w:rsidRPr="00F851CB">
        <w:rPr>
          <w:rFonts w:ascii="Times New Roman" w:hAnsi="Times New Roman" w:cs="Times New Roman"/>
        </w:rPr>
        <w:br/>
      </w:r>
    </w:p>
    <w:p w14:paraId="2D022B88" w14:textId="354BCC62" w:rsidR="004C6693" w:rsidRPr="00F851CB" w:rsidRDefault="004C6693" w:rsidP="00F851CB">
      <w:pPr>
        <w:spacing w:line="360" w:lineRule="auto"/>
        <w:rPr>
          <w:rStyle w:val="s1"/>
          <w:sz w:val="22"/>
          <w:szCs w:val="22"/>
        </w:rPr>
      </w:pPr>
    </w:p>
    <w:sectPr w:rsidR="004C6693" w:rsidRPr="00F851CB">
      <w:headerReference w:type="default" r:id="rId9"/>
      <w:footerReference w:type="default" r:id="rId10"/>
      <w:headerReference w:type="first" r:id="rId11"/>
      <w:footerReference w:type="first" r:id="rId12"/>
      <w:pgSz w:w="12240" w:h="15840"/>
      <w:pgMar w:top="2419" w:right="1080" w:bottom="806" w:left="1800" w:header="576"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63EF18" w14:textId="77777777" w:rsidR="00087F35" w:rsidRDefault="00087F35">
      <w:r>
        <w:separator/>
      </w:r>
    </w:p>
  </w:endnote>
  <w:endnote w:type="continuationSeparator" w:id="0">
    <w:p w14:paraId="2C3C0D43" w14:textId="77777777" w:rsidR="00087F35" w:rsidRDefault="00087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Palatino">
    <w:altName w:val="Segoe UI Historic"/>
    <w:charset w:val="00"/>
    <w:family w:val="auto"/>
    <w:pitch w:val="variable"/>
    <w:sig w:usb0="A00002FF" w:usb1="7800205A" w:usb2="14600000" w:usb3="00000000" w:csb0="00000193" w:csb1="00000000"/>
  </w:font>
  <w:font w:name="Helvetica">
    <w:panose1 w:val="020B0604020202020204"/>
    <w:charset w:val="00"/>
    <w:family w:val="auto"/>
    <w:pitch w:val="variable"/>
    <w:sig w:usb0="E00002FF" w:usb1="5000785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22B8A" w14:textId="77777777" w:rsidR="004C6693" w:rsidRDefault="004C6693">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22B8C" w14:textId="77777777" w:rsidR="004C6693" w:rsidRDefault="004C669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106B5E" w14:textId="77777777" w:rsidR="00087F35" w:rsidRDefault="00087F35">
      <w:r>
        <w:separator/>
      </w:r>
    </w:p>
  </w:footnote>
  <w:footnote w:type="continuationSeparator" w:id="0">
    <w:p w14:paraId="30641111" w14:textId="77777777" w:rsidR="00087F35" w:rsidRDefault="00087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22B89" w14:textId="77777777" w:rsidR="004C6693" w:rsidRDefault="00AD3065">
    <w:pPr>
      <w:pStyle w:val="Header"/>
      <w:spacing w:line="240" w:lineRule="auto"/>
    </w:pPr>
    <w:r>
      <w:rPr>
        <w:noProof/>
      </w:rPr>
      <w:drawing>
        <wp:anchor distT="152400" distB="152400" distL="152400" distR="152400" simplePos="0" relativeHeight="251656704" behindDoc="1" locked="0" layoutInCell="1" allowOverlap="1" wp14:anchorId="2D022B8D" wp14:editId="2D022B8E">
          <wp:simplePos x="0" y="0"/>
          <wp:positionH relativeFrom="page">
            <wp:posOffset>575945</wp:posOffset>
          </wp:positionH>
          <wp:positionV relativeFrom="page">
            <wp:posOffset>328930</wp:posOffset>
          </wp:positionV>
          <wp:extent cx="2032000" cy="812800"/>
          <wp:effectExtent l="0" t="0" r="0" b="0"/>
          <wp:wrapNone/>
          <wp:docPr id="1073741825" name="officeArt object" descr="RU_SIG_SEBS_CMYK.wmf"/>
          <wp:cNvGraphicFramePr/>
          <a:graphic xmlns:a="http://schemas.openxmlformats.org/drawingml/2006/main">
            <a:graphicData uri="http://schemas.openxmlformats.org/drawingml/2006/picture">
              <pic:pic xmlns:pic="http://schemas.openxmlformats.org/drawingml/2006/picture">
                <pic:nvPicPr>
                  <pic:cNvPr id="1073741825" name="RU_SIG_SEBS_CMYK.pdf" descr="RU_SIG_SEBS_CMYK.wmf"/>
                  <pic:cNvPicPr/>
                </pic:nvPicPr>
                <pic:blipFill rotWithShape="1">
                  <a:blip r:embed="rId1"/>
                  <a:srcRect/>
                  <a:stretch>
                    <a:fillRect/>
                  </a:stretch>
                </pic:blipFill>
                <pic:spPr>
                  <a:xfrm>
                    <a:off x="0" y="0"/>
                    <a:ext cx="2032000" cy="812800"/>
                  </a:xfrm>
                  <a:prstGeom prst="rect">
                    <a:avLst/>
                  </a:prstGeom>
                  <a:noFill/>
                  <a:ln>
                    <a:noFill/>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22B8B" w14:textId="77777777" w:rsidR="004C6693" w:rsidRDefault="00AD3065">
    <w:pPr>
      <w:pStyle w:val="Header"/>
      <w:tabs>
        <w:tab w:val="left" w:pos="3560"/>
      </w:tabs>
      <w:spacing w:line="240" w:lineRule="auto"/>
    </w:pPr>
    <w:r>
      <w:rPr>
        <w:noProof/>
      </w:rPr>
      <w:drawing>
        <wp:anchor distT="152400" distB="152400" distL="152400" distR="152400" simplePos="0" relativeHeight="251657728" behindDoc="1" locked="0" layoutInCell="1" allowOverlap="1" wp14:anchorId="2D022B8F" wp14:editId="2D022B90">
          <wp:simplePos x="0" y="0"/>
          <wp:positionH relativeFrom="page">
            <wp:posOffset>579120</wp:posOffset>
          </wp:positionH>
          <wp:positionV relativeFrom="page">
            <wp:posOffset>322580</wp:posOffset>
          </wp:positionV>
          <wp:extent cx="2032000" cy="812800"/>
          <wp:effectExtent l="0" t="0" r="0" b="0"/>
          <wp:wrapNone/>
          <wp:docPr id="1073741826" name="officeArt object" descr="RU_SIG_SEBS_CMYK.wmf"/>
          <wp:cNvGraphicFramePr/>
          <a:graphic xmlns:a="http://schemas.openxmlformats.org/drawingml/2006/main">
            <a:graphicData uri="http://schemas.openxmlformats.org/drawingml/2006/picture">
              <pic:pic xmlns:pic="http://schemas.openxmlformats.org/drawingml/2006/picture">
                <pic:nvPicPr>
                  <pic:cNvPr id="1073741826" name="RU_SIG_SEBS_CMYK.pdf" descr="RU_SIG_SEBS_CMYK.wmf"/>
                  <pic:cNvPicPr/>
                </pic:nvPicPr>
                <pic:blipFill rotWithShape="1">
                  <a:blip r:embed="rId1"/>
                  <a:srcRect/>
                  <a:stretch>
                    <a:fillRect/>
                  </a:stretch>
                </pic:blipFill>
                <pic:spPr>
                  <a:xfrm>
                    <a:off x="0" y="0"/>
                    <a:ext cx="2032000" cy="812800"/>
                  </a:xfrm>
                  <a:prstGeom prst="rect">
                    <a:avLst/>
                  </a:prstGeom>
                  <a:noFill/>
                  <a:ln>
                    <a:noFill/>
                  </a:ln>
                  <a:effectLst/>
                </pic:spPr>
              </pic:pic>
            </a:graphicData>
          </a:graphic>
        </wp:anchor>
      </w:drawing>
    </w:r>
    <w:r>
      <w:rPr>
        <w:noProof/>
      </w:rPr>
      <mc:AlternateContent>
        <mc:Choice Requires="wps">
          <w:drawing>
            <wp:anchor distT="152400" distB="152400" distL="152400" distR="152400" simplePos="0" relativeHeight="251658752" behindDoc="1" locked="0" layoutInCell="1" allowOverlap="1" wp14:anchorId="2D022B91" wp14:editId="2D022B92">
              <wp:simplePos x="0" y="0"/>
              <wp:positionH relativeFrom="page">
                <wp:posOffset>4385310</wp:posOffset>
              </wp:positionH>
              <wp:positionV relativeFrom="page">
                <wp:posOffset>322579</wp:posOffset>
              </wp:positionV>
              <wp:extent cx="3000375" cy="1024255"/>
              <wp:effectExtent l="0" t="0" r="0" b="0"/>
              <wp:wrapNone/>
              <wp:docPr id="1" name="officeArt object"/>
              <wp:cNvGraphicFramePr/>
              <a:graphic xmlns:a="http://schemas.openxmlformats.org/drawingml/2006/main">
                <a:graphicData uri="http://schemas.microsoft.com/office/word/2010/wordprocessingShape">
                  <wps:wsp>
                    <wps:cNvSpPr/>
                    <wps:spPr>
                      <a:xfrm>
                        <a:off x="0" y="0"/>
                        <a:ext cx="3000375" cy="1024255"/>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600" y="0"/>
                            </a:lnTo>
                            <a:lnTo>
                              <a:pt x="21600" y="21600"/>
                            </a:lnTo>
                            <a:lnTo>
                              <a:pt x="0" y="21600"/>
                            </a:lnTo>
                            <a:close/>
                          </a:path>
                        </a:pathLst>
                      </a:custGeom>
                      <a:solidFill>
                        <a:srgbClr val="FFFFFF"/>
                      </a:solidFill>
                      <a:ln>
                        <a:noFill/>
                      </a:ln>
                      <a:effectLst/>
                    </wps:spPr>
                    <wps:style>
                      <a:lnRef idx="1">
                        <a:schemeClr val="accent1"/>
                      </a:lnRef>
                      <a:fillRef idx="3">
                        <a:schemeClr val="accent1"/>
                      </a:fillRef>
                      <a:effectRef idx="2">
                        <a:schemeClr val="accent1"/>
                      </a:effectRef>
                      <a:fontRef idx="minor">
                        <a:schemeClr val="tx1"/>
                      </a:fontRef>
                    </wps:style>
                    <wps:txbx>
                      <w:txbxContent>
                        <w:p w14:paraId="2D022B93" w14:textId="77777777" w:rsidR="004C6693" w:rsidRDefault="00AD3065">
                          <w:pPr>
                            <w:pStyle w:val="AddressBlockVerdana"/>
                            <w:rPr>
                              <w:sz w:val="16"/>
                              <w:szCs w:val="16"/>
                            </w:rPr>
                          </w:pPr>
                          <w:r>
                            <w:rPr>
                              <w:sz w:val="16"/>
                              <w:szCs w:val="16"/>
                            </w:rPr>
                            <w:t>Environmental Planning and Design Program</w:t>
                          </w:r>
                        </w:p>
                        <w:p w14:paraId="2D022B94" w14:textId="77777777" w:rsidR="004C6693" w:rsidRDefault="00AD3065">
                          <w:pPr>
                            <w:pStyle w:val="AddressBlockVerdana"/>
                            <w:rPr>
                              <w:sz w:val="16"/>
                              <w:szCs w:val="16"/>
                            </w:rPr>
                          </w:pPr>
                          <w:r>
                            <w:rPr>
                              <w:sz w:val="16"/>
                              <w:szCs w:val="16"/>
                            </w:rPr>
                            <w:t>Dept. of Landscape Architecture</w:t>
                          </w:r>
                        </w:p>
                        <w:p w14:paraId="2D022B95" w14:textId="77777777" w:rsidR="004C6693" w:rsidRDefault="00AD3065">
                          <w:pPr>
                            <w:pStyle w:val="AddressBlockVerdana"/>
                            <w:rPr>
                              <w:sz w:val="16"/>
                              <w:szCs w:val="16"/>
                            </w:rPr>
                          </w:pPr>
                          <w:r>
                            <w:rPr>
                              <w:sz w:val="16"/>
                              <w:szCs w:val="16"/>
                            </w:rPr>
                            <w:t>School of Environmental and Biological Sciences</w:t>
                          </w:r>
                        </w:p>
                        <w:p w14:paraId="2D022B96" w14:textId="77777777" w:rsidR="004C6693" w:rsidRDefault="00AD3065">
                          <w:pPr>
                            <w:pStyle w:val="AddressBlockVerdana"/>
                            <w:rPr>
                              <w:sz w:val="16"/>
                              <w:szCs w:val="16"/>
                            </w:rPr>
                          </w:pPr>
                          <w:r>
                            <w:rPr>
                              <w:sz w:val="16"/>
                              <w:szCs w:val="16"/>
                            </w:rPr>
                            <w:t>Rutgers, The State University of New Jersey</w:t>
                          </w:r>
                        </w:p>
                        <w:p w14:paraId="2D022B97" w14:textId="77777777" w:rsidR="004C6693" w:rsidRDefault="00AD3065">
                          <w:pPr>
                            <w:rPr>
                              <w:rFonts w:ascii="Verdana" w:eastAsia="Verdana" w:hAnsi="Verdana" w:cs="Verdana"/>
                              <w:sz w:val="16"/>
                              <w:szCs w:val="16"/>
                            </w:rPr>
                          </w:pPr>
                          <w:r>
                            <w:rPr>
                              <w:rFonts w:ascii="Verdana" w:eastAsia="Verdana" w:hAnsi="Verdana" w:cs="Verdana"/>
                              <w:sz w:val="16"/>
                              <w:szCs w:val="16"/>
                            </w:rPr>
                            <w:t>93 Lipman Drive – Blake Hall 112</w:t>
                          </w:r>
                        </w:p>
                        <w:p w14:paraId="2D022B98" w14:textId="77777777" w:rsidR="004C6693" w:rsidRDefault="00AD3065">
                          <w:pPr>
                            <w:rPr>
                              <w:rFonts w:ascii="Verdana" w:eastAsia="Verdana" w:hAnsi="Verdana" w:cs="Verdana"/>
                              <w:sz w:val="16"/>
                              <w:szCs w:val="16"/>
                            </w:rPr>
                          </w:pPr>
                          <w:r>
                            <w:rPr>
                              <w:rFonts w:ascii="Verdana" w:eastAsia="Verdana" w:hAnsi="Verdana" w:cs="Verdana"/>
                              <w:sz w:val="16"/>
                              <w:szCs w:val="16"/>
                            </w:rPr>
                            <w:t>New Brunswick, N.J. 08901-8524</w:t>
                          </w:r>
                        </w:p>
                        <w:p w14:paraId="2D022B99" w14:textId="77777777" w:rsidR="004C6693" w:rsidRDefault="004C6693">
                          <w:pPr>
                            <w:pStyle w:val="AddressBlockVerdana"/>
                          </w:pPr>
                        </w:p>
                      </w:txbxContent>
                    </wps:txbx>
                    <wps:bodyPr rot="0" spcFirstLastPara="1" vertOverflow="overflow" horzOverflow="overflow" vert="horz" wrap="square" lIns="0" tIns="0" rIns="0" bIns="0" numCol="1" spcCol="38100" rtlCol="0" anchor="t">
                      <a:prstTxWarp prst="textNoShape">
                        <a:avLst/>
                      </a:prstTxWarp>
                      <a:noAutofit/>
                    </wps:bodyPr>
                  </wps:wsp>
                </a:graphicData>
              </a:graphic>
            </wp:anchor>
          </w:drawing>
        </mc:Choice>
        <mc:Fallback>
          <w:pict>
            <v:shape w14:anchorId="2D022B91" id="officeArt object" o:spid="_x0000_s1026" style="position:absolute;margin-left:345.3pt;margin-top:25.4pt;width:236.25pt;height:80.65pt;z-index:-251657728;visibility:visible;mso-wrap-style:square;mso-wrap-distance-left:12pt;mso-wrap-distance-top:12pt;mso-wrap-distance-right:12pt;mso-wrap-distance-bottom:12pt;mso-position-horizontal:absolute;mso-position-horizontal-relative:page;mso-position-vertical:absolute;mso-position-vertical-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" adj="-11796480,,5400" path="m,l21600,r,21600l,21600,,xe" stroked="f" strokeweight=".5pt">
              <v:stroke joinstyle="miter"/>
              <v:formulas/>
              <v:path arrowok="t" o:extrusionok="f" o:connecttype="custom" o:connectlocs="1500188,512128;1500188,512128;1500188,512128;1500188,512128" o:connectangles="0,90,180,270" textboxrect="0,0,21600,21600"/>
              <v:textbox inset="0,0,0,0">
                <w:txbxContent>
                  <w:p w14:paraId="2D022B93" w14:textId="77777777" w:rsidR="004C6693" w:rsidRDefault="00AD3065">
                    <w:pPr>
                      <w:pStyle w:val="AddressBlockVerdana"/>
                      <w:rPr>
                        <w:sz w:val="16"/>
                        <w:szCs w:val="16"/>
                      </w:rPr>
                    </w:pPr>
                    <w:r>
                      <w:rPr>
                        <w:sz w:val="16"/>
                        <w:szCs w:val="16"/>
                      </w:rPr>
                      <w:t>Environmental Planning and Design Program</w:t>
                    </w:r>
                  </w:p>
                  <w:p w14:paraId="2D022B94" w14:textId="77777777" w:rsidR="004C6693" w:rsidRDefault="00AD3065">
                    <w:pPr>
                      <w:pStyle w:val="AddressBlockVerdana"/>
                      <w:rPr>
                        <w:sz w:val="16"/>
                        <w:szCs w:val="16"/>
                      </w:rPr>
                    </w:pPr>
                    <w:r>
                      <w:rPr>
                        <w:sz w:val="16"/>
                        <w:szCs w:val="16"/>
                      </w:rPr>
                      <w:t>Dept. of Landscape Architecture</w:t>
                    </w:r>
                  </w:p>
                  <w:p w14:paraId="2D022B95" w14:textId="77777777" w:rsidR="004C6693" w:rsidRDefault="00AD3065">
                    <w:pPr>
                      <w:pStyle w:val="AddressBlockVerdana"/>
                      <w:rPr>
                        <w:sz w:val="16"/>
                        <w:szCs w:val="16"/>
                      </w:rPr>
                    </w:pPr>
                    <w:r>
                      <w:rPr>
                        <w:sz w:val="16"/>
                        <w:szCs w:val="16"/>
                      </w:rPr>
                      <w:t>School of Environmental and Biological Sciences</w:t>
                    </w:r>
                  </w:p>
                  <w:p w14:paraId="2D022B96" w14:textId="77777777" w:rsidR="004C6693" w:rsidRDefault="00AD3065">
                    <w:pPr>
                      <w:pStyle w:val="AddressBlockVerdana"/>
                      <w:rPr>
                        <w:sz w:val="16"/>
                        <w:szCs w:val="16"/>
                      </w:rPr>
                    </w:pPr>
                    <w:r>
                      <w:rPr>
                        <w:sz w:val="16"/>
                        <w:szCs w:val="16"/>
                      </w:rPr>
                      <w:t>Rutgers, The State University of New Jersey</w:t>
                    </w:r>
                  </w:p>
                  <w:p w14:paraId="2D022B97" w14:textId="77777777" w:rsidR="004C6693" w:rsidRDefault="00AD3065">
                    <w:pPr>
                      <w:rPr>
                        <w:rFonts w:ascii="Verdana" w:eastAsia="Verdana" w:hAnsi="Verdana" w:cs="Verdana"/>
                        <w:sz w:val="16"/>
                        <w:szCs w:val="16"/>
                      </w:rPr>
                    </w:pPr>
                    <w:r>
                      <w:rPr>
                        <w:rFonts w:ascii="Verdana" w:eastAsia="Verdana" w:hAnsi="Verdana" w:cs="Verdana"/>
                        <w:sz w:val="16"/>
                        <w:szCs w:val="16"/>
                      </w:rPr>
                      <w:t>93 Lipman Drive – Blake Hall 112</w:t>
                    </w:r>
                  </w:p>
                  <w:p w14:paraId="2D022B98" w14:textId="77777777" w:rsidR="004C6693" w:rsidRDefault="00AD3065">
                    <w:pPr>
                      <w:rPr>
                        <w:rFonts w:ascii="Verdana" w:eastAsia="Verdana" w:hAnsi="Verdana" w:cs="Verdana"/>
                        <w:sz w:val="16"/>
                        <w:szCs w:val="16"/>
                      </w:rPr>
                    </w:pPr>
                    <w:r>
                      <w:rPr>
                        <w:rFonts w:ascii="Verdana" w:eastAsia="Verdana" w:hAnsi="Verdana" w:cs="Verdana"/>
                        <w:sz w:val="16"/>
                        <w:szCs w:val="16"/>
                      </w:rPr>
                      <w:t>New Brunswick, N.J. 08901-8524</w:t>
                    </w:r>
                  </w:p>
                  <w:p w14:paraId="2D022B99" w14:textId="77777777" w:rsidR="004C6693" w:rsidRDefault="004C6693">
                    <w:pPr>
                      <w:pStyle w:val="AddressBlockVerdana"/>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241C7"/>
    <w:multiLevelType w:val="hybridMultilevel"/>
    <w:tmpl w:val="71345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615E78"/>
    <w:multiLevelType w:val="hybridMultilevel"/>
    <w:tmpl w:val="C8DE9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93D1324"/>
    <w:multiLevelType w:val="hybridMultilevel"/>
    <w:tmpl w:val="EFD8D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693"/>
    <w:rsid w:val="00087F35"/>
    <w:rsid w:val="000C0AD6"/>
    <w:rsid w:val="00117922"/>
    <w:rsid w:val="001F1215"/>
    <w:rsid w:val="001F6D59"/>
    <w:rsid w:val="003B4764"/>
    <w:rsid w:val="003E7EFE"/>
    <w:rsid w:val="003F79AF"/>
    <w:rsid w:val="00455F13"/>
    <w:rsid w:val="004B3BF0"/>
    <w:rsid w:val="004B4DA4"/>
    <w:rsid w:val="004C2A15"/>
    <w:rsid w:val="004C6693"/>
    <w:rsid w:val="004E2E1C"/>
    <w:rsid w:val="004F31F1"/>
    <w:rsid w:val="005B480E"/>
    <w:rsid w:val="00616F08"/>
    <w:rsid w:val="00656E27"/>
    <w:rsid w:val="00673955"/>
    <w:rsid w:val="006B264B"/>
    <w:rsid w:val="00712D41"/>
    <w:rsid w:val="007715B4"/>
    <w:rsid w:val="007748E4"/>
    <w:rsid w:val="0081486C"/>
    <w:rsid w:val="00822783"/>
    <w:rsid w:val="008C0A17"/>
    <w:rsid w:val="009F5BE5"/>
    <w:rsid w:val="00AA7111"/>
    <w:rsid w:val="00AD3065"/>
    <w:rsid w:val="00AD5317"/>
    <w:rsid w:val="00AD780F"/>
    <w:rsid w:val="00B60A39"/>
    <w:rsid w:val="00BB7200"/>
    <w:rsid w:val="00BC219F"/>
    <w:rsid w:val="00BD52EC"/>
    <w:rsid w:val="00C569C5"/>
    <w:rsid w:val="00C61947"/>
    <w:rsid w:val="00C622F4"/>
    <w:rsid w:val="00CE67E2"/>
    <w:rsid w:val="00E005A4"/>
    <w:rsid w:val="00E92EEE"/>
    <w:rsid w:val="00EE78F1"/>
    <w:rsid w:val="00F218E0"/>
    <w:rsid w:val="00F247FE"/>
    <w:rsid w:val="00F44053"/>
    <w:rsid w:val="00F63FB8"/>
    <w:rsid w:val="00F85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22B8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Palatino" w:eastAsia="Palatino" w:hAnsi="Palatino" w:cs="Palatino"/>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spacing w:line="230" w:lineRule="exact"/>
    </w:pPr>
    <w:rPr>
      <w:rFonts w:ascii="Palatino" w:eastAsia="Palatino" w:hAnsi="Palatino" w:cs="Palatino"/>
      <w:color w:val="000000"/>
      <w:u w:color="000000"/>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AddressBlockVerdana">
    <w:name w:val="Address Block (Verdana)"/>
    <w:pPr>
      <w:suppressAutoHyphens/>
      <w:spacing w:line="220" w:lineRule="exact"/>
      <w:ind w:left="130" w:hanging="130"/>
    </w:pPr>
    <w:rPr>
      <w:rFonts w:ascii="Verdana" w:eastAsia="Verdana" w:hAnsi="Verdana" w:cs="Verdana"/>
      <w:color w:val="000000"/>
      <w:spacing w:val="-1"/>
      <w:sz w:val="14"/>
      <w:szCs w:val="14"/>
      <w:u w:color="000000"/>
    </w:rPr>
  </w:style>
  <w:style w:type="character" w:customStyle="1" w:styleId="s1">
    <w:name w:val="s1"/>
    <w:basedOn w:val="DefaultParagraphFont"/>
    <w:rsid w:val="00673955"/>
    <w:rPr>
      <w:rFonts w:ascii="Times New Roman" w:hAnsi="Times New Roman" w:cs="Times New Roman" w:hint="default"/>
      <w:b w:val="0"/>
      <w:bCs w:val="0"/>
      <w:i w:val="0"/>
      <w:iCs w:val="0"/>
      <w:sz w:val="29"/>
      <w:szCs w:val="29"/>
    </w:rPr>
  </w:style>
  <w:style w:type="paragraph" w:customStyle="1" w:styleId="Default">
    <w:name w:val="Default"/>
    <w:rsid w:val="00EE78F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heme="minorHAnsi" w:hAnsi="Arial" w:cs="Arial"/>
      <w:color w:val="000000"/>
      <w:sz w:val="24"/>
      <w:szCs w:val="24"/>
      <w:bdr w:val="none" w:sz="0" w:space="0" w:color="auto"/>
    </w:rPr>
  </w:style>
  <w:style w:type="paragraph" w:styleId="PlainText">
    <w:name w:val="Plain Text"/>
    <w:basedOn w:val="Normal"/>
    <w:link w:val="PlainTextChar"/>
    <w:uiPriority w:val="99"/>
    <w:rsid w:val="00EE78F1"/>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cs="Times New Roman"/>
      <w:color w:val="auto"/>
      <w:sz w:val="20"/>
      <w:szCs w:val="20"/>
      <w:bdr w:val="none" w:sz="0" w:space="0" w:color="auto"/>
    </w:rPr>
  </w:style>
  <w:style w:type="character" w:customStyle="1" w:styleId="PlainTextChar">
    <w:name w:val="Plain Text Char"/>
    <w:basedOn w:val="DefaultParagraphFont"/>
    <w:link w:val="PlainText"/>
    <w:uiPriority w:val="99"/>
    <w:rsid w:val="00EE78F1"/>
    <w:rPr>
      <w:rFonts w:ascii="Courier New" w:eastAsia="Times New Roman" w:hAnsi="Courier New"/>
      <w:bdr w:val="none" w:sz="0" w:space="0" w:color="auto"/>
    </w:rPr>
  </w:style>
  <w:style w:type="paragraph" w:styleId="ListParagraph">
    <w:name w:val="List Paragraph"/>
    <w:basedOn w:val="Normal"/>
    <w:uiPriority w:val="34"/>
    <w:qFormat/>
    <w:rsid w:val="00EE78F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9564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6-17T11:29:33.829"/>
    </inkml:context>
    <inkml:brush xml:id="br0">
      <inkml:brushProperty name="width" value="0.04297" units="cm"/>
      <inkml:brushProperty name="height" value="0.04297" units="cm"/>
    </inkml:brush>
  </inkml:definitions>
  <inkml:trace contextRef="#ctx0" brushRef="#br0">86 497 7955,'5'-1'-71,"-2"-1"1,1-4 0,1 0 0,2 0-1,1 2 1,1-1 0,1 1 58,3-2 1,0-1 0,0 0 0,1 1 0,1 0-1,0 0 1,1-1 0,1-1 0,0 0 0,2 0 0,-2 1-1,0-1 1,0 0 0,0 0 0,3 0 0,-1 0 0,0 0-1,-1 0 1,-2 1 0,0 1 0,-1 1 0,-2-1-1,-2-1 1,0 0 0,0 1-256,-2 0 1,-3 4-1,0-3 234,0 2 0,-2 0 260,1 3-82,-3 0 1,2 4-1,-5 1 1,-2 3 37,-2 2 1,-2 2 0,-1 3-62,0 1 0,-1-2 1,0 7-1,-3 1 0,0 1-7,-2 1 0,2-1 0,-2 2 0,-1 0-62,0 2 1,-5 2 0,4-2 0,-1 1-122,1 2 0,0-2 1,0 0-1,1-1 20,2-1 1,-2 2 0,3-3-1,0-1-92,1-2 0,2-5 0,1 1 0,0-2-374,1-3 1,1 1 276,1-3 0,4-4 1,1-4 103,5-3 1,2 0 0,0-3 132,1-2 0,0-6 0,0-1 0</inkml:trace>
  <inkml:trace contextRef="#ctx0" brushRef="#br0" timeOffset="603">1 885 7883,'5'0'0,"-1"-1"0,1-1 0,-1-2 0,2 1 0,2-1 0,2-1 92,0-1 0,5-1 1,0-1-1,3 0 1,3 0-1,0 0 1,2-2-1,1-1-122,0 2 1,3-3 0,3-2 0,2-2-28,2 1 0,3-1 0,-3 1 1,-1 1 22,0 1 0,-2 2 0,-2-1 1,-4 1-187,-3 1 1,0 1 0,-4 1 0,-1 0 7,-3 1 0,-3 1 0,-3 1 0,0 0-320,0 0 532,-4-2 0,-1 7 0,-6-3 0,-1 2 0,-4 1 0,0 0 0,0 0 0,-3 4 0,-1 0 0</inkml:trace>
  <inkml:trace contextRef="#ctx0" brushRef="#br0" timeOffset="1228">156 1160 7883,'-3'-1'176,"3"-2"1,3-1-1,5-4 1,0 0-44,0 0 1,1-1 0,0 0 0,2-3-15,-1 0 0,1 2 0,0-4 1,1 1 30,-1 1 1,3-3-1,-1 1 1,1-2-115,0 0 1,3-4 0,-1 4 0,0-3-425,-2 0 1,1 1 0,-2 2-1,1 1 162,-1 2 0,-2-1 1,-3 3-1,0 2 164,0 0 0,0 4 1,0 0 100,0 2 0,-3 0 21,0 3 0,-2 0-17,2 0 0,-3 4 0,0 1-3,-1 2 0,-1 3 1,-1 1-1,0-2-28,-2 0 0,-1 2 0,3-1 1,-2 1-12,1 0 0,1-2 0,-1 1 1,-1-1-44,1-1 0,2 0 1,0-1-1,2-1-53,1-1 0,3-2 0,-1 1-44,2 0 1,1-1 0,0-3-1,0 0 43,0 0 1,1 0-1,0-1 1,2-1-137,-2-1 1,0-2 0,-2 2 0,-1-2 231,0-1 0,-5 3 0,10-8 0,-2 2 0</inkml:trace>
  <inkml:trace contextRef="#ctx0" brushRef="#br0" timeOffset="2003">702 773 7184,'4'0'-218,"-1"1"412,-6 2 0,0 1 1,-4 4-1,2 1-35,-1 1 1,-1 0 0,-1 3 0,1 0-68,2-1 1,-2 3 0,2-2 0,-2 0-94,2 0 1,-1-3 0,3 3 0,1-2-64,-2-1 0,3-2 1,-1 0-1,1 0-131,1 0 1,1-3 107,1 1 1,3-5 0,3 2-1,0-3-47,-1-3 0,4 0 1,-1-3-1,1 0 40,0 0 0,-2-1 0,2-1 1,-3-2 41,0-1 0,2 1 0,-1 1 0,-2-1 14,0 0 0,0-1 1,0 4 151,-2-1 0,-1 3 0,-2 2 353,1-1-247,-1 3 1,-2-1 0,0 4-63,0 4 1,0 1 0,0 1 0,0-1 17,0 1 0,0 0 0,-2 0-176,-1 0 0,1 0 0,2 0-31,0 0 0,3-4 1,2-1-1,2-2-70,1-1 1,0 0-1,0 0 1,1 0-45,1 0 0,-1-4 0,2-1 0,-2-2 35,2-1 0,-3 0 0,3 0 1,-3 0 43,-3 0 0,2 0 0,-2 1 0,2-1 35,-2 0 1,2 0-1,-3 0 1,1 1 59,1 2 1,-4-2 561,4 1-411,-5 3 1,3 0 60,-4 6 0,-4 1 1,0 4-107,0 0 1,-3 0 0,5 0-263,0 0 1,1 0-184,1 0 240,0-1 1,1-2-23,2-3 0,-2-1 26,5-1 0,-4 0 42,4 0 0,-4 0-125,3 0 0,-2 0 50,2 0 0,1 0 0,2 0-307,-1 0 0,0-1 0,0 0 406,-2-2 0,4-7 0,3 2 0</inkml:trace>
  <inkml:trace contextRef="#ctx0" brushRef="#br0" timeOffset="2642">1387 259 7431,'-1'9'0,"-2"2"93,-2 2 1,-2 5 0,-1 3 0,0 2-1,0 2 1,-2 0 0,-1 3 0,-2 2 108,-1 2 0,-1 5 0,0-1 1,-1 1-187,0 0 1,0-1-1,1 0 1,-2-1 18,-2-2 1,3-4 0,-3-1-1,3 0-259,0 0 0,0-3 0,1-1 0,1-3 91,1-2 1,3-1 0,0-4 44,1-1 0,2-3 170,2 0 1,1-5-101,4-5 0,4-5 0,1-4 1,3-3-46,3 0 0,1-2 0,4-4 0,-1-1-2,1-1 1,1 2 0,0-3-21,2-1 1,0-1-1,-1-1 1,0 1 0,0 2 19,-2 3 1,-4 0 0,0 3-1,-2 2 240,1 3 0,-3 4 109,-3 0 0,-3 6-101,0 0 1,-1 3 0,-1 5 0,0 0-58,0 0 1,0 0 0,-1 0 0,0 3-54,-2-1 0,0 4 0,1-4 1,-1 1-53,1 0 1,2-2 0,0 1 0,0-1 39,3-1 1,-1 2 0,4-1-1,2-1 45,1-1 1,5 2-1,0-5 1,1 1-48,4-3 1,1-1 0,4-1 0,-1 0-82,1 0 1,2 0 0,1 0 0,-3-1-258,-2-1 1,0 0 0,-4-2 0,0-1-248,-2 1 1,0 1-1,-1-1 1,-1-1 525,-1 1 0,-3-5 0,1-3 0</inkml:trace>
  <inkml:trace contextRef="#ctx0" brushRef="#br0" timeOffset="4429">1924 1145 7814,'0'-8'29,"0"3"0,0-1 0,1 0 158,2-1 1,1-1 0,4-2 0,1-1-141,1-2 0,0-3 0,3-3 0,1-2 0,1-2 1,1-1-1,0-1 0,-1 0 65,-2 0 0,2-3 1,-2-1-1,2-1-61,0-2 1,0-4-1,-1-1 1,0-1-15,0-2 1,0 1-1,0-1 1,-2 1-79,-1-1 0,2 1 1,-2 0-1,-1 3-27,-2 1 0,-2 7 0,-2 2 0,-1 4 176,-1 6 0,-1 1 77,-1 5 1,-1 4 0,-1 5 0,-3 4-129,1 1 1,-2 2 0,2 5 0,1 1 2,-1 0 0,-1 4 0,2-4 0,2 1-121,0 1 1,1-2-1,0 2 1,0-2-163,0 0 1,3-3 0,3-4 0,4-2 36,3-2 1,3-3-1,1-2 1,3-5-186,0-2 1,-3-5 0,2-3 0,-3 2 113,0 0 1,-1-2-1,-1 0 1,-2-1 200,0 1 0,-1 1 0,-1 2 0,0 0 94,0 0 0,0 1 1,-1-1-1,2 1 90,-2 2 1,0 1-1,-1 4 171,0 1 1,-1 1-1,-1 2-177,-1 0 1,0 3 0,0 3 0,-2 4 18,-2 1 0,-1 1 1,0 2-1,0 1-46,3 2 0,-2 1 1,2 4-1,-3 3-98,0 2 0,0 4 1,0 3-1,0 2 24,-3 3 0,2 6 1,-2-3-1,0 1 1,0-1 1,0-2 0,1 4-1,-1-2-56,2-4 1,0 2 0,1-7 0,0 0-60,0-1 0,0-1 1,0-5-1,0 1-57,0-5 1,1-1 0,0-3-1,3 0 44,0-4 0,-2-4 0,2-1 1,-2-1 57,1 0 1,0-2 0,0 1 39,2-2 0,-1-5 0,-1-1 0,0-2 56,-1-1 0,1 0 0,-3 0-4,0 0 0,0 0-44,0 1 1,-4 2 0,-3 3-72,-3 1 1,-4 1-1,0 1 1,-3 0-30,-1 2 1,-7 3 0,1-1-1,-4 2 18,-5 1 1,1 3 0,-5-1-1,-1 1 53,0 0 0,-9-1 0,-3 3 0,-2 0 120,-1-1 0,-3 3 1,4-2-1,0 1 142,0 0 1,4 0 0,-1-4 0,5 0 54,7-1 1,7-2 0,9-1 0,3-2 13,4 0 1,5-2-331,4-2 1,8-1 0,3-1 0,8-4-53,6-1 0,7-4 0,4-1 0,3-1 24,2-1 1,1 1 0,3-2 0,1 1 36,1 1 0,5 0 0,0-3 0,4 0 55,1-3 1,5 3 0,-1-3 0,2 3 2,0 0 0,3-3 1,-4 1-1,-2-1-136,-2 3 1,-4 0-1,1 1 1,-4 2-175,-7 2 0,-2 3 0,-10 0 0,-3 1 4,-2 2 0,-4-2 0,-4 5 1,-2-1-278,-3 0 584,0 2 0,-9-3 0,0 4 0,-5 0 40,-5 0 0,-1 1 1,-3 1-1,1 1 77,-1 2 0,-2-3 0,-2 4 0,0-1-57,0-1 0,2 3 0,0-1 0,0 1-47,0 0 1,1 1-1,-1 1 1,0 1-23,0 0 1,1 2 0,0-3 0,2 2-25,2-2 1,2 4 0,1-3 0,1 0-13,2-1 0,-1 1 1,3 1 0,2-2 0,-3 0 0,1-1-29,2 0 1,3-1 0,4-1 28,1-1 1,1-3 0,-1 1-1,2-2 1,2-1 0,-2 0 0,4 0 0,-2 0-9,-1 0 0,2 0 1,0 0-1,0 0-12,-1 0 1,-1-1 0,-1-1 0,-2-1 136,0 2 1,-2 0 44,0 1-106,-3 0-61,1 0 0,1 0-241,1 0 0,-1 0 0,2 0 48,0 0 0,1 0 0,1 0 1,-1 0-74,1 0 275,4-4 0,0 0 0,4-4 0</inkml:trace>
  <inkml:trace contextRef="#ctx0" brushRef="#br0" timeOffset="4783">3194 149 8044,'0'-8'-224,"0"0"1,1 4-1,1 2 1,1 4-1,-2 3 1,0 3 444,-1 2 1,-2 3 0,-2 3-30,0 3 1,-2-1 0,-1 5-1,-2 3 1,-1 2-128,0 5 0,-4-2 0,3 4 0,-1-1-77,-2-3 0,-1 3 0,-1-5 0,1 3-90,2 0 1,-1 0-1,3-6 1,-1 0-102,1-2 1,1-4-1,4-1 1,2-3 56,0 1 1,2-4 0,2-3 0,0-1-41,0-1 0,3-4 0,2-1 186,2-2 0,4-1 0,-1 0 0,4-4 0,-1 0 0</inkml:trace>
  <inkml:trace contextRef="#ctx0" brushRef="#br0" timeOffset="5159">3486 15 7920,'0'-4'-37,"0"4"93,0 5 0,-2 5 1,-2 3-1,1 3 1,-2 3-1,1 2 1,-2 2-1,-1 3 267,-1 0 0,-3 5 0,1-1 0,-1 6-269,0-1 0,-1 2 0,-2 2 0,2-2-49,1-3 1,-3-2 0,1 1-1,-1-1-129,0 0 0,0 0 0,3-6 0,0-1-88,-1-3 1,2 0 0,2-4 0,0-1 61,0-3 1,3 1 0,0-5-86,2 0 1,-1-2 0,3-2 21,-2-1 0,0-2 0,4 1 61,2 0 1,1-2 0,4-4 0,0-2 151,0 0 0,3-5 0,2-3 0</inkml:trace>
  <inkml:trace contextRef="#ctx0" brushRef="#br0" timeOffset="5660">3485 607 8097,'-3'-4'150,"-3"1"0,-1 3 0,0 0 0,0 3 0,0 2 0,2 3 0,-1 2 43,-1 0 1,-2 4 0,0-1-1,1 0-112,1 0 0,1 0 0,0 2 0,2-1-317,0-1 1,2-3 0,2 1 0,0-2 52,0-1 0,1-4 0,1 0 0,4-1-38,1-1 0,3 1 0,1-3 1,-1 0-12,1 0 1,-2-4-1,2-1 1,-2-1 124,2 1 1,-5-2 0,2 1 0,-2-2 275,-2 0 1,3 3 710,-5 0-187,1 3-477,-3-1 1,0 6-1,1 2-3,1 2 0,-1-1 1,3 0-1,-1-1-393,3 0 1,1 1-1,0-3-192,1 2 0,0-4 1,0 2-1,0-2-112,0-1 1,0 0 0,0 0 483,0 0 0,3 0 0,1 0 0</inkml:trace>
  <inkml:trace contextRef="#ctx0" brushRef="#br0" timeOffset="6198">3810 640 7662,'-11'0'0,"1"1"0,-1 1 0,1 1 0,-1 1 0,1 0 0,2 0 45,0 3 0,0 0 0,1 0 0,2 1 0,2 1 0,2 1 0,1 0 0,1 0 85,2-1 1,2 1 0,5 1 0,4 0-77,0 1 0,2-4 0,0 4 0,-1-2-300,-2 1 0,-1 0 0,-2-1 0,0 0 174,0 0 0,-5 2 0,-2 1 0,-2 2 55,-1 1 0,0 0 1,-1 0-1,-2-1 14,-2 1 1,-5-3 0,-1 1 0,-1-1 55,-2-1 1,1 0 0,0-2 0,-1 0-30,-1 0 0,2-1 0,1-1 0,1-1-140,1-2 1,1 1 0,1-2-486,0 0 466,4-2 0,1 1 1,6-3 134,2 0 0,5-3 0,0-3 0,4-4 0,-1-2 0</inkml:trace>
  <inkml:trace contextRef="#ctx0" brushRef="#br0" timeOffset="7204">4171 55 7330,'7'-15'0,"0"2"0,-3 3-483,0 1 0,2 5 736,-1 1 0,2 3 0,0 3-63,-2 2 0,-1 3 0,-4 3 0,0 4 0,-1 4 0,-2 3 0,-2 5 0,-2 1-38,-1 5 0,-3 4 1,-3-1-1,0 4-137,-2-1 0,-1 1 0,0-1 0,-2 0-5,2-2 1,-1-2 0,2-4 0,-1 1-290,2-1 1,2-3 0,0-4 0,2-3 144,2-1 0,2-6 0,1-3 0,2-2-80,0-1 188,2-4 1,3-1 0,1-3-65,3-3 1,2-1 0,2-4 0,1-1-47,0-2 0,4 0 0,0-3 0,0 0-4,2-3 0,-3 2 0,1-4 1,0 3 139,0 3 0,2-2 0,-1 3 0,-1 0-12,-1 1 0,-3 2 1,0 2-1,-1 1 54,-1 1 1,-3 3 99,1 0 0,-5 2 0,2 2 0,-3 4 66,-3 1 1,2 0 0,-5 2 0,1 2-42,1 2 1,-3-1 0,2 1 0,0 0-74,0 0 0,2 1 1,-1-3-1,0 1-117,3-1 0,0 0 1,1-1-1,0 1-10,0-2 0,1-1 0,1-2 0,3-1 14,2 2 1,2-3 0,1 0-1,0 0 5,0-2 0,1-2 0,1 0 0,-1 0-156,1 0 1,1 0 0,-3 0 0,0 0 21,-1-3 0,-1-1 1,-1-2-1,1 1 2,0-1 0,-3-1 0,-2-2 1,0 0 110,-1-2 0,1 0 0,-4 4 0,-1-1 61,0 0 0,-4 1 1,0 2 234,-1 2 0,-1 2 1,1 1 57,-1 0 1,2 1-1,2 2-41,1 2 0,0 2 1,4 1-180,1 0 1,5-3 0,5-1 0,0 0-249,2-3 1,2 3 0,1-1 0,3-2-72,0 0 1,-2-1-1,2-1 1,0 0-17,-3-2 1,3-3-1,-3 1 1,-1 0 137,-2 0 1,-2 1-1,1-3 1,-2 3 208,-2 1 0,-2-1 1,-1 2 660,-1 0 0,0-1-390,3 3 1,-3 1-1,1 1-157,0 0 0,-2 4 0,1 0 0,1 1-79,-2 1 1,3-1 0,-2 1 0,2 0-270,1 0 1,3 0 0,0-1 0,1-1 156,2-1 1,4 0-1,1 1 1,1-2-28,2 0 0,0 1 1,0-2-1,-1-2-6,1 0 1,-3-1 0,0 0 0,-3 0-3,-3 0 0,1 0 0,-3 0 0,0 0-245,1 0 1,-2 0 0,-2 0 0,0-1-605,0-1 1,-3 0-1,0-3 850,-2-1 0,3-1 0,-1-1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gallagher</dc:creator>
  <cp:lastModifiedBy>Frank Gallagher</cp:lastModifiedBy>
  <cp:revision>3</cp:revision>
  <dcterms:created xsi:type="dcterms:W3CDTF">2020-10-18T14:28:00Z</dcterms:created>
  <dcterms:modified xsi:type="dcterms:W3CDTF">2020-10-18T15:05:00Z</dcterms:modified>
</cp:coreProperties>
</file>