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A03" w:rsidRDefault="00C16A03" w:rsidP="003324D2">
      <w:pPr>
        <w:jc w:val="center"/>
        <w:rPr>
          <w:sz w:val="32"/>
          <w:szCs w:val="32"/>
        </w:rPr>
      </w:pPr>
      <w:r>
        <w:rPr>
          <w:sz w:val="32"/>
          <w:szCs w:val="32"/>
        </w:rPr>
        <w:t>Comments from the</w:t>
      </w:r>
    </w:p>
    <w:p w:rsidR="00C16A03" w:rsidRDefault="00C16A03" w:rsidP="00C16A03">
      <w:pPr>
        <w:jc w:val="center"/>
        <w:rPr>
          <w:sz w:val="32"/>
          <w:szCs w:val="32"/>
        </w:rPr>
      </w:pPr>
      <w:r>
        <w:rPr>
          <w:sz w:val="32"/>
          <w:szCs w:val="32"/>
        </w:rPr>
        <w:t>South Carolina Department of Health and Environmental Control</w:t>
      </w:r>
    </w:p>
    <w:p w:rsidR="00C16A03" w:rsidRDefault="00C16A03" w:rsidP="00C16A03">
      <w:pPr>
        <w:jc w:val="center"/>
        <w:rPr>
          <w:sz w:val="32"/>
          <w:szCs w:val="32"/>
        </w:rPr>
      </w:pPr>
      <w:r>
        <w:rPr>
          <w:sz w:val="32"/>
          <w:szCs w:val="32"/>
        </w:rPr>
        <w:t>Environmental Review of Proposed Palmetto Railways Line</w:t>
      </w:r>
    </w:p>
    <w:p w:rsidR="00C16A03" w:rsidRDefault="00971737" w:rsidP="00C16A03">
      <w:pPr>
        <w:jc w:val="center"/>
        <w:rPr>
          <w:sz w:val="24"/>
          <w:szCs w:val="24"/>
        </w:rPr>
      </w:pPr>
      <w:r>
        <w:rPr>
          <w:sz w:val="24"/>
          <w:szCs w:val="24"/>
        </w:rPr>
        <w:t>October 5</w:t>
      </w:r>
      <w:bookmarkStart w:id="0" w:name="_GoBack"/>
      <w:bookmarkEnd w:id="0"/>
      <w:r w:rsidR="00C16A03">
        <w:rPr>
          <w:sz w:val="24"/>
          <w:szCs w:val="24"/>
        </w:rPr>
        <w:t>, 2017</w:t>
      </w:r>
    </w:p>
    <w:p w:rsidR="00C16A03" w:rsidRDefault="00C16A03" w:rsidP="00C16A03">
      <w:pPr>
        <w:rPr>
          <w:sz w:val="24"/>
          <w:szCs w:val="24"/>
        </w:rPr>
      </w:pPr>
      <w:r>
        <w:rPr>
          <w:sz w:val="24"/>
          <w:szCs w:val="24"/>
        </w:rPr>
        <w:t xml:space="preserve">The South Carolina Department of Health and Environmental Control (DHEC) has received the September 8, 2017 letter from the Surface Transportation Board requesting information related to the environmental review of </w:t>
      </w:r>
      <w:r w:rsidR="00423B60">
        <w:rPr>
          <w:sz w:val="24"/>
          <w:szCs w:val="24"/>
        </w:rPr>
        <w:t xml:space="preserve">a </w:t>
      </w:r>
      <w:r>
        <w:rPr>
          <w:sz w:val="24"/>
          <w:szCs w:val="24"/>
        </w:rPr>
        <w:t>proposed Palmetto Railways line in Berkeley County.  Below are comments from DHEC on the proposed project.</w:t>
      </w:r>
    </w:p>
    <w:p w:rsidR="00C16A03" w:rsidRDefault="00C16A03" w:rsidP="00C16A03">
      <w:pPr>
        <w:rPr>
          <w:sz w:val="24"/>
          <w:szCs w:val="24"/>
        </w:rPr>
      </w:pPr>
      <w:r>
        <w:rPr>
          <w:sz w:val="24"/>
          <w:szCs w:val="24"/>
        </w:rPr>
        <w:t xml:space="preserve">The proposed project will likely need the following permits and approvals </w:t>
      </w:r>
      <w:r w:rsidR="003324D2">
        <w:rPr>
          <w:sz w:val="24"/>
          <w:szCs w:val="24"/>
        </w:rPr>
        <w:t>from DHEC prior to construction.  Other permits or approvals may be needed depending upon project details.</w:t>
      </w:r>
    </w:p>
    <w:p w:rsidR="00C16A03" w:rsidRPr="003B3F74" w:rsidRDefault="00C16A03" w:rsidP="00C16A03">
      <w:pPr>
        <w:rPr>
          <w:sz w:val="24"/>
          <w:szCs w:val="24"/>
        </w:rPr>
      </w:pPr>
      <w:proofErr w:type="spellStart"/>
      <w:r>
        <w:rPr>
          <w:sz w:val="24"/>
          <w:szCs w:val="24"/>
        </w:rPr>
        <w:t>Stormwater</w:t>
      </w:r>
      <w:proofErr w:type="spellEnd"/>
      <w:r>
        <w:rPr>
          <w:sz w:val="24"/>
          <w:szCs w:val="24"/>
        </w:rPr>
        <w:t xml:space="preserve"> C</w:t>
      </w:r>
      <w:r w:rsidRPr="003B3F74">
        <w:rPr>
          <w:sz w:val="24"/>
          <w:szCs w:val="24"/>
        </w:rPr>
        <w:t xml:space="preserve">onstruction </w:t>
      </w:r>
      <w:r>
        <w:rPr>
          <w:sz w:val="24"/>
          <w:szCs w:val="24"/>
        </w:rPr>
        <w:t>P</w:t>
      </w:r>
      <w:r w:rsidRPr="003B3F74">
        <w:rPr>
          <w:sz w:val="24"/>
          <w:szCs w:val="24"/>
        </w:rPr>
        <w:t>ermit</w:t>
      </w:r>
    </w:p>
    <w:p w:rsidR="00C16A03" w:rsidRPr="003B3F74" w:rsidRDefault="00C16A03" w:rsidP="00C16A03">
      <w:pPr>
        <w:rPr>
          <w:sz w:val="24"/>
          <w:szCs w:val="24"/>
        </w:rPr>
      </w:pPr>
      <w:r w:rsidRPr="003B3F74">
        <w:rPr>
          <w:sz w:val="24"/>
          <w:szCs w:val="24"/>
        </w:rPr>
        <w:t>Wetlands 401 Certification</w:t>
      </w:r>
    </w:p>
    <w:p w:rsidR="00C16A03" w:rsidRPr="003B3F74" w:rsidRDefault="00C16A03" w:rsidP="00C16A03">
      <w:pPr>
        <w:rPr>
          <w:sz w:val="24"/>
          <w:szCs w:val="24"/>
        </w:rPr>
      </w:pPr>
      <w:r w:rsidRPr="003B3F74">
        <w:rPr>
          <w:sz w:val="24"/>
          <w:szCs w:val="24"/>
        </w:rPr>
        <w:t>Navigable Waters Permit (likely incorporated into 401 Certification)</w:t>
      </w:r>
    </w:p>
    <w:p w:rsidR="00C16A03" w:rsidRPr="003B3F74" w:rsidRDefault="00C16A03" w:rsidP="00C16A03">
      <w:pPr>
        <w:rPr>
          <w:sz w:val="24"/>
          <w:szCs w:val="24"/>
        </w:rPr>
      </w:pPr>
      <w:r>
        <w:rPr>
          <w:sz w:val="24"/>
          <w:szCs w:val="24"/>
        </w:rPr>
        <w:t>Coastal Zone Consistency C</w:t>
      </w:r>
      <w:r w:rsidRPr="003B3F74">
        <w:rPr>
          <w:sz w:val="24"/>
          <w:szCs w:val="24"/>
        </w:rPr>
        <w:t>ertificat</w:t>
      </w:r>
      <w:r>
        <w:rPr>
          <w:sz w:val="24"/>
          <w:szCs w:val="24"/>
        </w:rPr>
        <w:t>i</w:t>
      </w:r>
      <w:r w:rsidRPr="003B3F74">
        <w:rPr>
          <w:sz w:val="24"/>
          <w:szCs w:val="24"/>
        </w:rPr>
        <w:t>on</w:t>
      </w:r>
    </w:p>
    <w:p w:rsidR="00C16A03" w:rsidRPr="003B3F74" w:rsidRDefault="00C16A03" w:rsidP="00C16A03">
      <w:pPr>
        <w:rPr>
          <w:sz w:val="24"/>
          <w:szCs w:val="24"/>
        </w:rPr>
      </w:pPr>
      <w:r w:rsidRPr="007777A4">
        <w:rPr>
          <w:sz w:val="24"/>
          <w:szCs w:val="24"/>
        </w:rPr>
        <w:t>Any structures (commercial or residential) that would need to be demolished for this project would be subject to the Asbestos regulations and would need asbestos inspections a</w:t>
      </w:r>
      <w:r>
        <w:rPr>
          <w:sz w:val="24"/>
          <w:szCs w:val="24"/>
        </w:rPr>
        <w:t>nd appropriate asbestos permits from DHEC.</w:t>
      </w:r>
    </w:p>
    <w:p w:rsidR="00C16A03" w:rsidRDefault="00C16A03" w:rsidP="00C16A03">
      <w:pPr>
        <w:rPr>
          <w:color w:val="000000"/>
          <w:sz w:val="24"/>
          <w:szCs w:val="24"/>
        </w:rPr>
      </w:pPr>
      <w:r w:rsidRPr="003B3F74">
        <w:rPr>
          <w:color w:val="000000"/>
          <w:sz w:val="24"/>
          <w:szCs w:val="24"/>
        </w:rPr>
        <w:t xml:space="preserve">The proposed railway project does not appear to need a solid waste permit; however, Palmetto Railways, through its consultant (SM&amp;E) has requested approval to use coal combustion residuals (coal ash) in lieu of dirt for the embankment of the railway. </w:t>
      </w:r>
      <w:r>
        <w:rPr>
          <w:color w:val="000000"/>
          <w:sz w:val="24"/>
          <w:szCs w:val="24"/>
        </w:rPr>
        <w:t xml:space="preserve"> </w:t>
      </w:r>
      <w:r w:rsidRPr="003B3F74">
        <w:rPr>
          <w:color w:val="000000"/>
          <w:sz w:val="24"/>
          <w:szCs w:val="24"/>
        </w:rPr>
        <w:t xml:space="preserve">The coal ash is proposed for use primarily in the area where the railway will have to be built 50 feet above the canal. </w:t>
      </w:r>
      <w:r>
        <w:rPr>
          <w:color w:val="000000"/>
          <w:sz w:val="24"/>
          <w:szCs w:val="24"/>
        </w:rPr>
        <w:t xml:space="preserve"> DHEC understands that Palmetto Railways would like to use coal ash d</w:t>
      </w:r>
      <w:r w:rsidRPr="003B3F74">
        <w:rPr>
          <w:color w:val="000000"/>
          <w:sz w:val="24"/>
          <w:szCs w:val="24"/>
        </w:rPr>
        <w:t>ue to the cost and limited amount of fill material in the Charleston area and because there</w:t>
      </w:r>
      <w:r>
        <w:rPr>
          <w:color w:val="000000"/>
          <w:sz w:val="24"/>
          <w:szCs w:val="24"/>
        </w:rPr>
        <w:t xml:space="preserve"> is ample coal ash in the area.</w:t>
      </w:r>
      <w:r w:rsidRPr="003B3F74">
        <w:rPr>
          <w:color w:val="000000"/>
          <w:sz w:val="24"/>
          <w:szCs w:val="24"/>
        </w:rPr>
        <w:t xml:space="preserve"> </w:t>
      </w:r>
      <w:r>
        <w:rPr>
          <w:color w:val="000000"/>
          <w:sz w:val="24"/>
          <w:szCs w:val="24"/>
        </w:rPr>
        <w:t xml:space="preserve"> DHEC has conveyed to </w:t>
      </w:r>
      <w:r w:rsidRPr="003B3F74">
        <w:rPr>
          <w:color w:val="000000"/>
          <w:sz w:val="24"/>
          <w:szCs w:val="24"/>
        </w:rPr>
        <w:t xml:space="preserve">SM&amp;E that </w:t>
      </w:r>
      <w:r>
        <w:rPr>
          <w:color w:val="000000"/>
          <w:sz w:val="24"/>
          <w:szCs w:val="24"/>
        </w:rPr>
        <w:t xml:space="preserve">technical information should be submitted to demonstrate that </w:t>
      </w:r>
      <w:r w:rsidRPr="003B3F74">
        <w:rPr>
          <w:color w:val="000000"/>
          <w:sz w:val="24"/>
          <w:szCs w:val="24"/>
        </w:rPr>
        <w:t>the coal ash will not leach into the groundwater.</w:t>
      </w:r>
      <w:r>
        <w:rPr>
          <w:color w:val="000000"/>
          <w:sz w:val="24"/>
          <w:szCs w:val="24"/>
        </w:rPr>
        <w:t xml:space="preserve">  DHEC has requested that a </w:t>
      </w:r>
      <w:proofErr w:type="spellStart"/>
      <w:r w:rsidRPr="003B3F74">
        <w:rPr>
          <w:color w:val="000000"/>
          <w:sz w:val="24"/>
          <w:szCs w:val="24"/>
        </w:rPr>
        <w:t>workplan</w:t>
      </w:r>
      <w:proofErr w:type="spellEnd"/>
      <w:r w:rsidRPr="003B3F74">
        <w:rPr>
          <w:color w:val="000000"/>
          <w:sz w:val="24"/>
          <w:szCs w:val="24"/>
        </w:rPr>
        <w:t xml:space="preserve"> </w:t>
      </w:r>
      <w:r>
        <w:rPr>
          <w:color w:val="000000"/>
          <w:sz w:val="24"/>
          <w:szCs w:val="24"/>
        </w:rPr>
        <w:t xml:space="preserve">with </w:t>
      </w:r>
      <w:r w:rsidR="00423B60">
        <w:rPr>
          <w:color w:val="000000"/>
          <w:sz w:val="24"/>
          <w:szCs w:val="24"/>
        </w:rPr>
        <w:t xml:space="preserve">proposed </w:t>
      </w:r>
      <w:r w:rsidRPr="003B3F74">
        <w:rPr>
          <w:color w:val="000000"/>
          <w:sz w:val="24"/>
          <w:szCs w:val="24"/>
        </w:rPr>
        <w:t xml:space="preserve">project details </w:t>
      </w:r>
      <w:r>
        <w:rPr>
          <w:color w:val="000000"/>
          <w:sz w:val="24"/>
          <w:szCs w:val="24"/>
        </w:rPr>
        <w:t xml:space="preserve">be submitted for review and </w:t>
      </w:r>
      <w:r w:rsidR="00247DE0">
        <w:rPr>
          <w:color w:val="000000"/>
          <w:sz w:val="24"/>
          <w:szCs w:val="24"/>
        </w:rPr>
        <w:t xml:space="preserve">an </w:t>
      </w:r>
      <w:r>
        <w:rPr>
          <w:color w:val="000000"/>
          <w:sz w:val="24"/>
          <w:szCs w:val="24"/>
        </w:rPr>
        <w:t>approval</w:t>
      </w:r>
      <w:r w:rsidR="00247DE0">
        <w:rPr>
          <w:color w:val="000000"/>
          <w:sz w:val="24"/>
          <w:szCs w:val="24"/>
        </w:rPr>
        <w:t xml:space="preserve"> decision</w:t>
      </w:r>
      <w:r>
        <w:rPr>
          <w:color w:val="000000"/>
          <w:sz w:val="24"/>
          <w:szCs w:val="24"/>
        </w:rPr>
        <w:t>.</w:t>
      </w:r>
    </w:p>
    <w:p w:rsidR="00C16A03" w:rsidRDefault="003324D2" w:rsidP="00C16A03">
      <w:pPr>
        <w:rPr>
          <w:color w:val="000000"/>
          <w:sz w:val="24"/>
          <w:szCs w:val="24"/>
        </w:rPr>
      </w:pPr>
      <w:r>
        <w:rPr>
          <w:color w:val="000000"/>
          <w:sz w:val="24"/>
          <w:szCs w:val="24"/>
        </w:rPr>
        <w:t>See attached comments from the DHEC Office of Ocean and Coastal Resource Management.</w:t>
      </w:r>
    </w:p>
    <w:p w:rsidR="003324D2" w:rsidRDefault="003324D2" w:rsidP="00C16A03">
      <w:pPr>
        <w:rPr>
          <w:color w:val="000000"/>
          <w:sz w:val="24"/>
          <w:szCs w:val="24"/>
        </w:rPr>
      </w:pPr>
    </w:p>
    <w:p w:rsidR="003324D2" w:rsidRPr="003324D2" w:rsidRDefault="003324D2" w:rsidP="003324D2">
      <w:pPr>
        <w:spacing w:after="0" w:line="240" w:lineRule="auto"/>
        <w:jc w:val="center"/>
        <w:rPr>
          <w:rFonts w:ascii="Open Sans" w:eastAsia="Times New Roman" w:hAnsi="Open Sans" w:cs="Open Sans"/>
          <w:sz w:val="20"/>
          <w:szCs w:val="20"/>
          <w:u w:val="single"/>
        </w:rPr>
      </w:pPr>
      <w:r w:rsidRPr="003324D2">
        <w:rPr>
          <w:rFonts w:ascii="Open Sans" w:eastAsia="Times New Roman" w:hAnsi="Open Sans" w:cs="Open Sans"/>
          <w:sz w:val="20"/>
          <w:szCs w:val="20"/>
          <w:u w:val="single"/>
        </w:rPr>
        <w:lastRenderedPageBreak/>
        <w:t>SCDHEC OCRM Addendum</w:t>
      </w:r>
    </w:p>
    <w:p w:rsidR="003324D2" w:rsidRPr="003324D2" w:rsidRDefault="003324D2" w:rsidP="003324D2">
      <w:pPr>
        <w:spacing w:after="0" w:line="240" w:lineRule="auto"/>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This addendum is provided in response to the Surface Transportation Board (STB) letter dated September 8, 2017. SCDHEC’s Office of Ocean and Coastal Resource Management comments below relate to permits and approvals that will be required for the review of potential project effects on coastal (environmental) resources.</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3324D2" w:rsidRPr="003324D2" w:rsidRDefault="003324D2" w:rsidP="003324D2">
      <w:pPr>
        <w:suppressAutoHyphens/>
        <w:spacing w:after="0" w:line="240" w:lineRule="auto"/>
        <w:jc w:val="both"/>
        <w:rPr>
          <w:rFonts w:ascii="Open Sans" w:eastAsia="Times New Roman" w:hAnsi="Open Sans" w:cs="Open Sans"/>
          <w:sz w:val="20"/>
          <w:szCs w:val="20"/>
          <w:u w:val="single"/>
        </w:rPr>
      </w:pPr>
      <w:r w:rsidRPr="003324D2">
        <w:rPr>
          <w:rFonts w:ascii="Open Sans" w:eastAsia="Times New Roman" w:hAnsi="Open Sans" w:cs="Open Sans"/>
          <w:sz w:val="20"/>
          <w:szCs w:val="20"/>
          <w:u w:val="single"/>
        </w:rPr>
        <w:t>Project Summary:</w:t>
      </w:r>
    </w:p>
    <w:p w:rsidR="003324D2" w:rsidRPr="003324D2" w:rsidRDefault="003324D2" w:rsidP="003324D2">
      <w:pPr>
        <w:suppressAutoHyphens/>
        <w:spacing w:after="0" w:line="240" w:lineRule="auto"/>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As stated in the above referenced letter, the planned project will consist of the construction and operation of a 22.70 mile rail line from the Camp Hall Commerce Park to a connection with the existing CSX Transportation rail line immediately north of Santee Cooper’s Cross Generating Station.</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center"/>
        <w:rPr>
          <w:rFonts w:ascii="Open Sans" w:eastAsia="Times New Roman" w:hAnsi="Open Sans" w:cs="Open Sans"/>
          <w:sz w:val="20"/>
          <w:szCs w:val="20"/>
          <w:u w:val="single"/>
        </w:rPr>
      </w:pPr>
      <w:r w:rsidRPr="003324D2">
        <w:rPr>
          <w:rFonts w:ascii="Open Sans" w:eastAsia="Times New Roman" w:hAnsi="Open Sans" w:cs="Open Sans"/>
          <w:sz w:val="20"/>
          <w:szCs w:val="20"/>
          <w:u w:val="single"/>
        </w:rPr>
        <w:t>Coastal Zone Consistency processes:</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The planned project will occur entirely in Berkeley County, which is located within the State’s Coastal Zone and is subject to the enforceable policies contained within the S. C. Coastal Zone Management Program through the Coastal Zone Consistency (CZC) review process. The project is not located in the state defined Critical Area and therefore a Critical Area permit will not be required. The Coastal Zone Consistency review of the S. C. Coastal Zone Management Program (SCCZMP) enforceable policies would be triggered by:</w:t>
      </w: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p>
    <w:p w:rsidR="003324D2" w:rsidRPr="003324D2" w:rsidRDefault="003324D2" w:rsidP="003324D2">
      <w:pPr>
        <w:suppressAutoHyphens/>
        <w:spacing w:after="0" w:line="240" w:lineRule="auto"/>
        <w:jc w:val="both"/>
        <w:rPr>
          <w:rFonts w:ascii="Open Sans" w:eastAsia="Times New Roman" w:hAnsi="Open Sans" w:cs="Open Sans"/>
          <w:sz w:val="20"/>
          <w:szCs w:val="20"/>
          <w:u w:val="single"/>
        </w:rPr>
      </w:pPr>
      <w:r w:rsidRPr="003324D2">
        <w:rPr>
          <w:rFonts w:ascii="Open Sans" w:eastAsia="Times New Roman" w:hAnsi="Open Sans" w:cs="Open Sans"/>
          <w:sz w:val="20"/>
          <w:szCs w:val="20"/>
          <w:u w:val="single"/>
        </w:rPr>
        <w:t>Federal Consistency:</w:t>
      </w: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(1) A Federal section 401/404 permit application from Palmetto Railways to the STB/U. S. Army Corps of Engineers pursuant to 15 CFR 930 Subpart D – Consistency of Activities Requiring a Federal License or Permit. The Federal 401/404 permit review generally accounts for broad spectrum environmental effects. The allowable timeframe for a Subpart D review is 180 days from constructive notice (ACOE Public Notice).</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3324D2" w:rsidRPr="003324D2" w:rsidRDefault="003324D2" w:rsidP="003324D2">
      <w:pPr>
        <w:suppressAutoHyphens/>
        <w:spacing w:after="0" w:line="240" w:lineRule="auto"/>
        <w:jc w:val="both"/>
        <w:rPr>
          <w:rFonts w:ascii="Open Sans" w:eastAsia="Times New Roman" w:hAnsi="Open Sans" w:cs="Open Sans"/>
          <w:sz w:val="20"/>
          <w:szCs w:val="20"/>
          <w:u w:val="single"/>
        </w:rPr>
      </w:pPr>
      <w:r w:rsidRPr="003324D2">
        <w:rPr>
          <w:rFonts w:ascii="Open Sans" w:eastAsia="Times New Roman" w:hAnsi="Open Sans" w:cs="Open Sans"/>
          <w:sz w:val="20"/>
          <w:szCs w:val="20"/>
          <w:u w:val="single"/>
        </w:rPr>
        <w:t>State Consistency:</w:t>
      </w:r>
    </w:p>
    <w:p w:rsidR="003324D2" w:rsidRPr="003324D2" w:rsidRDefault="003324D2" w:rsidP="003324D2">
      <w:pPr>
        <w:suppressAutoHyphens/>
        <w:spacing w:after="0" w:line="240" w:lineRule="auto"/>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 xml:space="preserve">(2) A NPDES Land Disturbance permit application from Palmetto Railways to SCDHEC’s Bureau of Water pursuant to Regulation </w:t>
      </w:r>
      <w:r w:rsidRPr="003324D2">
        <w:rPr>
          <w:rFonts w:ascii="Open Sans" w:eastAsia="Times New Roman" w:hAnsi="Open Sans" w:cs="Open Sans"/>
          <w:color w:val="000000"/>
          <w:sz w:val="20"/>
          <w:szCs w:val="20"/>
        </w:rPr>
        <w:t>72-300</w:t>
      </w:r>
      <w:r w:rsidRPr="003324D2">
        <w:rPr>
          <w:rFonts w:ascii="Open Sans" w:eastAsia="Times New Roman" w:hAnsi="Open Sans" w:cs="Open Sans"/>
          <w:sz w:val="20"/>
          <w:szCs w:val="20"/>
        </w:rPr>
        <w:t xml:space="preserve"> for the treatment of </w:t>
      </w:r>
      <w:proofErr w:type="spellStart"/>
      <w:r w:rsidRPr="003324D2">
        <w:rPr>
          <w:rFonts w:ascii="Open Sans" w:eastAsia="Times New Roman" w:hAnsi="Open Sans" w:cs="Open Sans"/>
          <w:sz w:val="20"/>
          <w:szCs w:val="20"/>
        </w:rPr>
        <w:t>stormwater</w:t>
      </w:r>
      <w:proofErr w:type="spellEnd"/>
      <w:r w:rsidRPr="003324D2">
        <w:rPr>
          <w:rFonts w:ascii="Open Sans" w:eastAsia="Times New Roman" w:hAnsi="Open Sans" w:cs="Open Sans"/>
          <w:sz w:val="20"/>
          <w:szCs w:val="20"/>
        </w:rPr>
        <w:t xml:space="preserve"> runoff associated with the project. The timeframe for the review is a goal of 30 days from the date all required information is received.</w:t>
      </w: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p>
    <w:p w:rsidR="003324D2" w:rsidRPr="003324D2" w:rsidRDefault="003324D2" w:rsidP="003324D2">
      <w:pPr>
        <w:suppressAutoHyphens/>
        <w:spacing w:after="0" w:line="240" w:lineRule="auto"/>
        <w:jc w:val="center"/>
        <w:rPr>
          <w:rFonts w:ascii="Open Sans" w:eastAsia="Times New Roman" w:hAnsi="Open Sans" w:cs="Open Sans"/>
          <w:sz w:val="20"/>
          <w:szCs w:val="20"/>
          <w:u w:val="single"/>
        </w:rPr>
      </w:pPr>
      <w:r w:rsidRPr="003324D2">
        <w:rPr>
          <w:rFonts w:ascii="Open Sans" w:eastAsia="Times New Roman" w:hAnsi="Open Sans" w:cs="Open Sans"/>
          <w:sz w:val="20"/>
          <w:szCs w:val="20"/>
          <w:u w:val="single"/>
        </w:rPr>
        <w:t>Reviewable SCCZMP Policies:</w:t>
      </w: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p>
    <w:p w:rsidR="003324D2" w:rsidRPr="003324D2" w:rsidRDefault="003324D2" w:rsidP="003324D2">
      <w:pPr>
        <w:suppressAutoHyphens/>
        <w:spacing w:after="0" w:line="240" w:lineRule="auto"/>
        <w:ind w:firstLine="720"/>
        <w:jc w:val="both"/>
        <w:rPr>
          <w:rFonts w:ascii="Open Sans" w:eastAsia="Times New Roman" w:hAnsi="Open Sans" w:cs="Open Sans"/>
          <w:sz w:val="20"/>
          <w:szCs w:val="20"/>
        </w:rPr>
      </w:pPr>
      <w:r w:rsidRPr="003324D2">
        <w:rPr>
          <w:rFonts w:ascii="Open Sans" w:eastAsia="Times New Roman" w:hAnsi="Open Sans" w:cs="Open Sans"/>
          <w:sz w:val="20"/>
          <w:szCs w:val="20"/>
        </w:rPr>
        <w:t xml:space="preserve">As part of the review for consistency for both Federal and State permits, CZC staff will review the following enforceable policies contained within the SCCZMP: (1) Guidelines for All Projects, (2) Transportation (Railways), (3) Activities in Special Resource Areas (Wetlands), (4) </w:t>
      </w:r>
      <w:proofErr w:type="spellStart"/>
      <w:r w:rsidRPr="003324D2">
        <w:rPr>
          <w:rFonts w:ascii="Open Sans" w:eastAsia="Times New Roman" w:hAnsi="Open Sans" w:cs="Open Sans"/>
          <w:sz w:val="20"/>
          <w:szCs w:val="20"/>
        </w:rPr>
        <w:t>Stormwater</w:t>
      </w:r>
      <w:proofErr w:type="spellEnd"/>
      <w:r w:rsidRPr="003324D2">
        <w:rPr>
          <w:rFonts w:ascii="Open Sans" w:eastAsia="Times New Roman" w:hAnsi="Open Sans" w:cs="Open Sans"/>
          <w:sz w:val="20"/>
          <w:szCs w:val="20"/>
        </w:rPr>
        <w:t xml:space="preserve"> Management and any other applicable policy that might be required based upon a refinements to the project details. Finally, CZC staff would review for any effects to Geographic Areas of Particular Concern, which consists of Areas of Unique Natural Resource, Activities Dependent on a Coastal Location, and Areas of Special, Historic Archaeological or Cultural Significance. The SCCZMP enforceable policies and GAPC’s can be found at: </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3324D2" w:rsidRPr="003324D2" w:rsidRDefault="00163690" w:rsidP="003324D2">
      <w:pPr>
        <w:suppressAutoHyphens/>
        <w:spacing w:after="0" w:line="240" w:lineRule="auto"/>
        <w:ind w:firstLine="720"/>
        <w:jc w:val="both"/>
        <w:rPr>
          <w:rFonts w:ascii="Open Sans" w:eastAsia="Times New Roman" w:hAnsi="Open Sans" w:cs="Open Sans"/>
          <w:i/>
          <w:sz w:val="20"/>
          <w:szCs w:val="20"/>
        </w:rPr>
      </w:pPr>
      <w:hyperlink r:id="rId8" w:history="1">
        <w:r w:rsidR="003324D2" w:rsidRPr="003324D2">
          <w:rPr>
            <w:rFonts w:ascii="Open Sans" w:eastAsia="Times New Roman" w:hAnsi="Open Sans" w:cs="Open Sans"/>
            <w:i/>
            <w:color w:val="0000FF"/>
            <w:sz w:val="20"/>
            <w:szCs w:val="20"/>
            <w:u w:val="single"/>
          </w:rPr>
          <w:t>www.scdhec.gov/Agency/RegulationsAndUpdates/LawsAndRegulations/Coastal</w:t>
        </w:r>
      </w:hyperlink>
      <w:r w:rsidR="003324D2" w:rsidRPr="003324D2">
        <w:rPr>
          <w:rFonts w:ascii="Open Sans" w:eastAsia="Times New Roman" w:hAnsi="Open Sans" w:cs="Open Sans"/>
          <w:i/>
          <w:sz w:val="20"/>
          <w:szCs w:val="20"/>
        </w:rPr>
        <w:t>.</w:t>
      </w:r>
    </w:p>
    <w:p w:rsidR="003324D2" w:rsidRPr="003324D2" w:rsidRDefault="003324D2" w:rsidP="003324D2">
      <w:pPr>
        <w:suppressAutoHyphens/>
        <w:spacing w:after="0" w:line="240" w:lineRule="auto"/>
        <w:jc w:val="both"/>
        <w:rPr>
          <w:rFonts w:ascii="Open Sans" w:eastAsia="Times New Roman" w:hAnsi="Open Sans" w:cs="Open Sans"/>
          <w:sz w:val="20"/>
          <w:szCs w:val="20"/>
        </w:rPr>
      </w:pPr>
    </w:p>
    <w:p w:rsidR="00247DE0" w:rsidRDefault="00247DE0" w:rsidP="003324D2">
      <w:pPr>
        <w:suppressAutoHyphens/>
        <w:spacing w:after="0" w:line="240" w:lineRule="auto"/>
        <w:ind w:firstLine="720"/>
        <w:rPr>
          <w:rFonts w:ascii="Open Sans" w:eastAsia="Times New Roman" w:hAnsi="Open Sans" w:cs="Open Sans"/>
          <w:sz w:val="20"/>
          <w:szCs w:val="20"/>
        </w:rPr>
      </w:pPr>
    </w:p>
    <w:p w:rsidR="00247DE0" w:rsidRDefault="00247DE0" w:rsidP="003324D2">
      <w:pPr>
        <w:suppressAutoHyphens/>
        <w:spacing w:after="0" w:line="240" w:lineRule="auto"/>
        <w:ind w:firstLine="720"/>
        <w:rPr>
          <w:rFonts w:ascii="Open Sans" w:eastAsia="Times New Roman" w:hAnsi="Open Sans" w:cs="Open Sans"/>
          <w:sz w:val="20"/>
          <w:szCs w:val="20"/>
        </w:rPr>
      </w:pPr>
    </w:p>
    <w:p w:rsidR="00247DE0" w:rsidRDefault="00247DE0" w:rsidP="003324D2">
      <w:pPr>
        <w:suppressAutoHyphens/>
        <w:spacing w:after="0" w:line="240" w:lineRule="auto"/>
        <w:ind w:firstLine="720"/>
        <w:rPr>
          <w:rFonts w:ascii="Open Sans" w:eastAsia="Times New Roman" w:hAnsi="Open Sans" w:cs="Open Sans"/>
          <w:sz w:val="20"/>
          <w:szCs w:val="20"/>
        </w:rPr>
      </w:pPr>
    </w:p>
    <w:p w:rsidR="003324D2" w:rsidRPr="003324D2" w:rsidRDefault="003324D2" w:rsidP="003324D2">
      <w:pPr>
        <w:suppressAutoHyphens/>
        <w:spacing w:after="0" w:line="240" w:lineRule="auto"/>
        <w:ind w:firstLine="720"/>
        <w:rPr>
          <w:rFonts w:ascii="Open Sans" w:eastAsia="Times New Roman" w:hAnsi="Open Sans" w:cs="Open Sans"/>
          <w:sz w:val="20"/>
          <w:szCs w:val="20"/>
        </w:rPr>
      </w:pPr>
      <w:r w:rsidRPr="003324D2">
        <w:rPr>
          <w:rFonts w:ascii="Open Sans" w:eastAsia="Times New Roman" w:hAnsi="Open Sans" w:cs="Open Sans"/>
          <w:sz w:val="20"/>
          <w:szCs w:val="20"/>
        </w:rPr>
        <w:lastRenderedPageBreak/>
        <w:t>The point of contacts for SCDHEC OCRM for this project will be:</w:t>
      </w:r>
    </w:p>
    <w:p w:rsidR="003324D2" w:rsidRPr="003324D2" w:rsidRDefault="003324D2" w:rsidP="003324D2">
      <w:pPr>
        <w:suppressAutoHyphens/>
        <w:spacing w:after="0" w:line="240" w:lineRule="auto"/>
        <w:ind w:firstLine="720"/>
        <w:rPr>
          <w:rFonts w:ascii="Open Sans" w:eastAsia="Times New Roman" w:hAnsi="Open Sans" w:cs="Open Sans"/>
          <w:sz w:val="20"/>
          <w:szCs w:val="20"/>
        </w:rPr>
      </w:pPr>
    </w:p>
    <w:p w:rsidR="003324D2" w:rsidRPr="003324D2" w:rsidRDefault="003324D2" w:rsidP="003324D2">
      <w:pPr>
        <w:suppressAutoHyphens/>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Curtis M. Joyner</w:t>
      </w:r>
    </w:p>
    <w:p w:rsidR="003324D2" w:rsidRPr="003324D2" w:rsidRDefault="003324D2" w:rsidP="003324D2">
      <w:pPr>
        <w:suppressAutoHyphens/>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Manager, Coastal Zone Consistency Section</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SCDHEC OCRM</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1362 McMillan Avenue, Suite 400</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Charleston, S. C. 29405</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843-953-0205</w:t>
      </w:r>
    </w:p>
    <w:p w:rsidR="003324D2" w:rsidRPr="003324D2" w:rsidRDefault="00163690" w:rsidP="003324D2">
      <w:pPr>
        <w:spacing w:after="0" w:line="240" w:lineRule="auto"/>
        <w:rPr>
          <w:rFonts w:ascii="Open Sans" w:eastAsia="Times New Roman" w:hAnsi="Open Sans" w:cs="Open Sans"/>
          <w:sz w:val="20"/>
          <w:szCs w:val="20"/>
        </w:rPr>
      </w:pPr>
      <w:hyperlink r:id="rId9" w:history="1">
        <w:r w:rsidR="003324D2" w:rsidRPr="003324D2">
          <w:rPr>
            <w:rFonts w:ascii="Open Sans" w:eastAsia="Times New Roman" w:hAnsi="Open Sans" w:cs="Open Sans"/>
            <w:color w:val="0000FF"/>
            <w:sz w:val="20"/>
            <w:szCs w:val="20"/>
            <w:u w:val="single"/>
          </w:rPr>
          <w:t>joynercm@dhec.sc.gov</w:t>
        </w:r>
      </w:hyperlink>
    </w:p>
    <w:p w:rsidR="003324D2" w:rsidRPr="003324D2" w:rsidRDefault="003324D2" w:rsidP="003324D2">
      <w:pPr>
        <w:spacing w:after="0" w:line="240" w:lineRule="auto"/>
        <w:rPr>
          <w:rFonts w:ascii="Open Sans" w:eastAsia="Times New Roman" w:hAnsi="Open Sans" w:cs="Open Sans"/>
          <w:sz w:val="20"/>
          <w:szCs w:val="20"/>
        </w:rPr>
      </w:pPr>
    </w:p>
    <w:p w:rsidR="003324D2" w:rsidRPr="003324D2" w:rsidRDefault="003324D2" w:rsidP="003324D2">
      <w:pPr>
        <w:spacing w:after="0" w:line="240" w:lineRule="auto"/>
        <w:rPr>
          <w:rFonts w:ascii="Open Sans" w:eastAsia="Times New Roman" w:hAnsi="Open Sans" w:cs="Open Sans"/>
          <w:sz w:val="20"/>
          <w:szCs w:val="20"/>
        </w:rPr>
      </w:pPr>
      <w:proofErr w:type="gramStart"/>
      <w:r w:rsidRPr="003324D2">
        <w:rPr>
          <w:rFonts w:ascii="Open Sans" w:eastAsia="Times New Roman" w:hAnsi="Open Sans" w:cs="Open Sans"/>
          <w:sz w:val="20"/>
          <w:szCs w:val="20"/>
        </w:rPr>
        <w:t>and</w:t>
      </w:r>
      <w:proofErr w:type="gramEnd"/>
    </w:p>
    <w:p w:rsidR="003324D2" w:rsidRPr="003324D2" w:rsidRDefault="003324D2" w:rsidP="003324D2">
      <w:pPr>
        <w:spacing w:after="0" w:line="240" w:lineRule="auto"/>
        <w:rPr>
          <w:rFonts w:ascii="Open Sans" w:eastAsia="Times New Roman" w:hAnsi="Open Sans" w:cs="Open Sans"/>
          <w:sz w:val="20"/>
          <w:szCs w:val="20"/>
        </w:rPr>
      </w:pP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Christine Koczera</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Project Manager, Coastal Zone Consistency Section</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Same address</w:t>
      </w:r>
    </w:p>
    <w:p w:rsidR="003324D2" w:rsidRPr="003324D2" w:rsidRDefault="003324D2" w:rsidP="003324D2">
      <w:pPr>
        <w:spacing w:after="0" w:line="240" w:lineRule="auto"/>
        <w:rPr>
          <w:rFonts w:ascii="Open Sans" w:eastAsia="Times New Roman" w:hAnsi="Open Sans" w:cs="Open Sans"/>
          <w:sz w:val="20"/>
          <w:szCs w:val="20"/>
        </w:rPr>
      </w:pPr>
      <w:r w:rsidRPr="003324D2">
        <w:rPr>
          <w:rFonts w:ascii="Open Sans" w:eastAsia="Times New Roman" w:hAnsi="Open Sans" w:cs="Open Sans"/>
          <w:sz w:val="20"/>
          <w:szCs w:val="20"/>
        </w:rPr>
        <w:t>843-953-0702</w:t>
      </w:r>
    </w:p>
    <w:p w:rsidR="003324D2" w:rsidRPr="003324D2" w:rsidRDefault="00163690" w:rsidP="003324D2">
      <w:pPr>
        <w:spacing w:after="0" w:line="240" w:lineRule="auto"/>
        <w:rPr>
          <w:rFonts w:ascii="Open Sans" w:eastAsia="Times New Roman" w:hAnsi="Open Sans" w:cs="Open Sans"/>
          <w:sz w:val="20"/>
          <w:szCs w:val="20"/>
        </w:rPr>
      </w:pPr>
      <w:hyperlink r:id="rId10" w:history="1">
        <w:r w:rsidR="003324D2" w:rsidRPr="003324D2">
          <w:rPr>
            <w:rFonts w:ascii="Open Sans" w:eastAsia="Times New Roman" w:hAnsi="Open Sans" w:cs="Open Sans"/>
            <w:color w:val="0000FF"/>
            <w:sz w:val="20"/>
            <w:szCs w:val="20"/>
            <w:u w:val="single"/>
          </w:rPr>
          <w:t>kozcerc@dhec.sc.gov</w:t>
        </w:r>
      </w:hyperlink>
    </w:p>
    <w:p w:rsidR="003324D2" w:rsidRDefault="003324D2" w:rsidP="00C16A03">
      <w:pPr>
        <w:rPr>
          <w:color w:val="000000"/>
          <w:sz w:val="24"/>
          <w:szCs w:val="24"/>
        </w:rPr>
      </w:pPr>
    </w:p>
    <w:p w:rsidR="00733620" w:rsidRPr="001F2D4A" w:rsidRDefault="00733620" w:rsidP="001F2D4A"/>
    <w:sectPr w:rsidR="00733620" w:rsidRPr="001F2D4A" w:rsidSect="00785727">
      <w:headerReference w:type="first" r:id="rId11"/>
      <w:footerReference w:type="first" r:id="rId12"/>
      <w:pgSz w:w="12240" w:h="15840"/>
      <w:pgMar w:top="1440" w:right="1440" w:bottom="1080" w:left="1440" w:header="3168"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690" w:rsidRDefault="00163690" w:rsidP="008E068F">
      <w:r>
        <w:separator/>
      </w:r>
    </w:p>
  </w:endnote>
  <w:endnote w:type="continuationSeparator" w:id="0">
    <w:p w:rsidR="00163690" w:rsidRDefault="00163690" w:rsidP="008E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serrat">
    <w:altName w:val="Courier New"/>
    <w:panose1 w:val="00000000000000000000"/>
    <w:charset w:val="00"/>
    <w:family w:val="modern"/>
    <w:notTrueType/>
    <w:pitch w:val="variable"/>
    <w:sig w:usb0="00000007" w:usb1="00000000" w:usb2="00000000" w:usb3="00000000" w:csb0="00000093"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68F" w:rsidRDefault="00C16A03">
    <w:pPr>
      <w:pStyle w:val="Footer"/>
    </w:pPr>
    <w:r>
      <w:rPr>
        <w:noProof/>
      </w:rPr>
      <w:drawing>
        <wp:anchor distT="0" distB="0" distL="114300" distR="114300" simplePos="0" relativeHeight="251658240" behindDoc="0" locked="0" layoutInCell="1" allowOverlap="1">
          <wp:simplePos x="0" y="0"/>
          <wp:positionH relativeFrom="page">
            <wp:posOffset>2277110</wp:posOffset>
          </wp:positionH>
          <wp:positionV relativeFrom="page">
            <wp:posOffset>9335770</wp:posOffset>
          </wp:positionV>
          <wp:extent cx="4663440" cy="320040"/>
          <wp:effectExtent l="0" t="0" r="3810" b="3810"/>
          <wp:wrapNone/>
          <wp:docPr id="4" name="Picture 4" descr="footer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er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3440" cy="3200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690" w:rsidRDefault="00163690" w:rsidP="008E068F">
      <w:r>
        <w:separator/>
      </w:r>
    </w:p>
  </w:footnote>
  <w:footnote w:type="continuationSeparator" w:id="0">
    <w:p w:rsidR="00163690" w:rsidRDefault="00163690" w:rsidP="008E06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068F" w:rsidRDefault="00C16A03">
    <w:pPr>
      <w:pStyle w:val="Header"/>
    </w:pPr>
    <w:r>
      <w:rPr>
        <w:noProof/>
      </w:rPr>
      <w:drawing>
        <wp:anchor distT="0" distB="0" distL="114300" distR="114300" simplePos="0" relativeHeight="251657216" behindDoc="0" locked="0" layoutInCell="1" allowOverlap="1">
          <wp:simplePos x="0" y="0"/>
          <wp:positionH relativeFrom="page">
            <wp:posOffset>457200</wp:posOffset>
          </wp:positionH>
          <wp:positionV relativeFrom="page">
            <wp:posOffset>457200</wp:posOffset>
          </wp:positionV>
          <wp:extent cx="2201545" cy="987425"/>
          <wp:effectExtent l="0" t="0" r="8255" b="317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1545" cy="987425"/>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65F7F"/>
    <w:multiLevelType w:val="hybridMultilevel"/>
    <w:tmpl w:val="CD4EA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C4322"/>
    <w:multiLevelType w:val="hybridMultilevel"/>
    <w:tmpl w:val="11F09AA8"/>
    <w:lvl w:ilvl="0" w:tplc="94760602">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A03"/>
    <w:rsid w:val="000F2191"/>
    <w:rsid w:val="00163690"/>
    <w:rsid w:val="001B7EF0"/>
    <w:rsid w:val="001F2D4A"/>
    <w:rsid w:val="00247DE0"/>
    <w:rsid w:val="00270E86"/>
    <w:rsid w:val="002C7D53"/>
    <w:rsid w:val="002E51B8"/>
    <w:rsid w:val="003324D2"/>
    <w:rsid w:val="00423B60"/>
    <w:rsid w:val="0043435A"/>
    <w:rsid w:val="004F1F6A"/>
    <w:rsid w:val="0065001C"/>
    <w:rsid w:val="00670E56"/>
    <w:rsid w:val="006D6333"/>
    <w:rsid w:val="00733620"/>
    <w:rsid w:val="00751352"/>
    <w:rsid w:val="00785727"/>
    <w:rsid w:val="007C42C1"/>
    <w:rsid w:val="0086185A"/>
    <w:rsid w:val="008E068F"/>
    <w:rsid w:val="008E70EF"/>
    <w:rsid w:val="00971737"/>
    <w:rsid w:val="009A5BB1"/>
    <w:rsid w:val="009D19F4"/>
    <w:rsid w:val="009F1C81"/>
    <w:rsid w:val="00AC7B9E"/>
    <w:rsid w:val="00C16A03"/>
    <w:rsid w:val="00F3547B"/>
    <w:rsid w:val="00FF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88664A-F391-45EE-8384-64F9F04C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A03"/>
    <w:pPr>
      <w:spacing w:after="160" w:line="259" w:lineRule="auto"/>
    </w:pPr>
    <w:rPr>
      <w:sz w:val="22"/>
      <w:szCs w:val="22"/>
    </w:rPr>
  </w:style>
  <w:style w:type="paragraph" w:styleId="Heading1">
    <w:name w:val="heading 1"/>
    <w:aliases w:val="Blue Heading"/>
    <w:basedOn w:val="Normal"/>
    <w:next w:val="Normal"/>
    <w:link w:val="Heading1Char"/>
    <w:autoRedefine/>
    <w:uiPriority w:val="9"/>
    <w:qFormat/>
    <w:rsid w:val="00751352"/>
    <w:pPr>
      <w:keepNext/>
      <w:outlineLvl w:val="0"/>
    </w:pPr>
    <w:rPr>
      <w:rFonts w:ascii="Montserrat" w:eastAsia="Times New Roman" w:hAnsi="Montserrat"/>
      <w:b/>
      <w:bCs/>
      <w:color w:val="00A9CE"/>
      <w:kern w:val="32"/>
      <w:sz w:val="24"/>
      <w:szCs w:val="32"/>
    </w:rPr>
  </w:style>
  <w:style w:type="paragraph" w:styleId="Heading2">
    <w:name w:val="heading 2"/>
    <w:aliases w:val="Green Heading"/>
    <w:basedOn w:val="Normal"/>
    <w:next w:val="Normal"/>
    <w:link w:val="Heading2Char"/>
    <w:uiPriority w:val="9"/>
    <w:unhideWhenUsed/>
    <w:qFormat/>
    <w:rsid w:val="00270E86"/>
    <w:pPr>
      <w:keepNext/>
      <w:outlineLvl w:val="1"/>
    </w:pPr>
    <w:rPr>
      <w:rFonts w:eastAsia="Times New Roman"/>
      <w:b/>
      <w:bCs/>
      <w:iCs/>
      <w:color w:val="84BD0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68F"/>
  </w:style>
  <w:style w:type="paragraph" w:styleId="Footer">
    <w:name w:val="footer"/>
    <w:basedOn w:val="Normal"/>
    <w:link w:val="FooterChar"/>
    <w:uiPriority w:val="99"/>
    <w:unhideWhenUsed/>
    <w:rsid w:val="008E0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68F"/>
  </w:style>
  <w:style w:type="paragraph" w:styleId="NoSpacing">
    <w:name w:val="No Spacing"/>
    <w:uiPriority w:val="1"/>
    <w:qFormat/>
    <w:rsid w:val="00751352"/>
    <w:rPr>
      <w:rFonts w:ascii="Open Sans" w:hAnsi="Open Sans"/>
      <w:szCs w:val="22"/>
    </w:rPr>
  </w:style>
  <w:style w:type="character" w:customStyle="1" w:styleId="Heading1Char">
    <w:name w:val="Heading 1 Char"/>
    <w:aliases w:val="Blue Heading Char"/>
    <w:link w:val="Heading1"/>
    <w:uiPriority w:val="9"/>
    <w:rsid w:val="00751352"/>
    <w:rPr>
      <w:rFonts w:ascii="Montserrat" w:eastAsia="Times New Roman" w:hAnsi="Montserrat" w:cs="Times New Roman"/>
      <w:b/>
      <w:bCs/>
      <w:color w:val="00A9CE"/>
      <w:kern w:val="32"/>
      <w:sz w:val="24"/>
      <w:szCs w:val="32"/>
    </w:rPr>
  </w:style>
  <w:style w:type="character" w:customStyle="1" w:styleId="Heading2Char">
    <w:name w:val="Heading 2 Char"/>
    <w:aliases w:val="Green Heading Char"/>
    <w:link w:val="Heading2"/>
    <w:uiPriority w:val="9"/>
    <w:rsid w:val="00270E86"/>
    <w:rPr>
      <w:rFonts w:ascii="Open Sans" w:eastAsia="Times New Roman" w:hAnsi="Open Sans" w:cs="Times New Roman"/>
      <w:b/>
      <w:bCs/>
      <w:iCs/>
      <w:color w:val="84BD00"/>
      <w:sz w:val="24"/>
      <w:szCs w:val="28"/>
    </w:rPr>
  </w:style>
  <w:style w:type="paragraph" w:styleId="Title">
    <w:name w:val="Title"/>
    <w:basedOn w:val="Normal"/>
    <w:next w:val="Normal"/>
    <w:link w:val="TitleChar"/>
    <w:uiPriority w:val="10"/>
    <w:qFormat/>
    <w:rsid w:val="00733620"/>
    <w:pPr>
      <w:outlineLvl w:val="0"/>
    </w:pPr>
    <w:rPr>
      <w:rFonts w:ascii="Montserrat" w:eastAsia="Times New Roman" w:hAnsi="Montserrat"/>
      <w:b/>
      <w:bCs/>
      <w:color w:val="00629B"/>
      <w:kern w:val="28"/>
      <w:sz w:val="32"/>
      <w:szCs w:val="32"/>
    </w:rPr>
  </w:style>
  <w:style w:type="character" w:customStyle="1" w:styleId="TitleChar">
    <w:name w:val="Title Char"/>
    <w:link w:val="Title"/>
    <w:uiPriority w:val="10"/>
    <w:rsid w:val="00733620"/>
    <w:rPr>
      <w:rFonts w:ascii="Montserrat" w:eastAsia="Times New Roman" w:hAnsi="Montserrat" w:cs="Times New Roman"/>
      <w:b/>
      <w:bCs/>
      <w:color w:val="00629B"/>
      <w:kern w:val="28"/>
      <w:sz w:val="32"/>
      <w:szCs w:val="32"/>
    </w:rPr>
  </w:style>
  <w:style w:type="paragraph" w:styleId="Subtitle">
    <w:name w:val="Subtitle"/>
    <w:basedOn w:val="Normal"/>
    <w:next w:val="Normal"/>
    <w:link w:val="SubtitleChar"/>
    <w:uiPriority w:val="11"/>
    <w:rsid w:val="00270E86"/>
    <w:pPr>
      <w:spacing w:after="60"/>
      <w:jc w:val="center"/>
      <w:outlineLvl w:val="1"/>
    </w:pPr>
    <w:rPr>
      <w:rFonts w:ascii="Calibri Light" w:eastAsia="Times New Roman" w:hAnsi="Calibri Light"/>
      <w:sz w:val="24"/>
      <w:szCs w:val="24"/>
    </w:rPr>
  </w:style>
  <w:style w:type="character" w:customStyle="1" w:styleId="SubtitleChar">
    <w:name w:val="Subtitle Char"/>
    <w:link w:val="Subtitle"/>
    <w:uiPriority w:val="11"/>
    <w:rsid w:val="00270E86"/>
    <w:rPr>
      <w:rFonts w:ascii="Calibri Light" w:eastAsia="Times New Roman" w:hAnsi="Calibri Light" w:cs="Times New Roman"/>
      <w:sz w:val="24"/>
      <w:szCs w:val="24"/>
    </w:rPr>
  </w:style>
  <w:style w:type="character" w:styleId="Emphasis">
    <w:name w:val="Emphasis"/>
    <w:uiPriority w:val="20"/>
    <w:qFormat/>
    <w:rsid w:val="00270E86"/>
    <w:rPr>
      <w:rFonts w:ascii="Open Sans" w:hAnsi="Open Sans"/>
      <w:i/>
      <w:iCs/>
      <w:sz w:val="20"/>
    </w:rPr>
  </w:style>
  <w:style w:type="character" w:styleId="IntenseEmphasis">
    <w:name w:val="Intense Emphasis"/>
    <w:uiPriority w:val="21"/>
    <w:qFormat/>
    <w:rsid w:val="00270E86"/>
    <w:rPr>
      <w:rFonts w:ascii="Open Sans" w:hAnsi="Open Sans" w:cs="Open Sans"/>
      <w:i/>
      <w:iCs/>
      <w:color w:val="00A9CE"/>
      <w:sz w:val="20"/>
      <w:szCs w:val="20"/>
    </w:rPr>
  </w:style>
  <w:style w:type="character" w:styleId="Strong">
    <w:name w:val="Strong"/>
    <w:uiPriority w:val="22"/>
    <w:qFormat/>
    <w:rsid w:val="00270E86"/>
    <w:rPr>
      <w:rFonts w:ascii="Open Sans" w:hAnsi="Open Sans" w:cs="Open Sans"/>
      <w:b/>
      <w:bCs/>
      <w:sz w:val="20"/>
      <w:szCs w:val="20"/>
    </w:rPr>
  </w:style>
  <w:style w:type="paragraph" w:styleId="IntenseQuote">
    <w:name w:val="Intense Quote"/>
    <w:basedOn w:val="Normal"/>
    <w:next w:val="Normal"/>
    <w:link w:val="IntenseQuoteChar"/>
    <w:uiPriority w:val="30"/>
    <w:rsid w:val="00270E8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270E86"/>
    <w:rPr>
      <w:rFonts w:ascii="Open Sans" w:hAnsi="Open Sans"/>
      <w:i/>
      <w:iCs/>
      <w:color w:val="5B9BD5"/>
      <w:szCs w:val="22"/>
    </w:rPr>
  </w:style>
  <w:style w:type="paragraph" w:styleId="Quote">
    <w:name w:val="Quote"/>
    <w:basedOn w:val="Normal"/>
    <w:next w:val="Normal"/>
    <w:link w:val="QuoteChar"/>
    <w:uiPriority w:val="29"/>
    <w:rsid w:val="00270E86"/>
    <w:pPr>
      <w:spacing w:before="200"/>
      <w:ind w:left="864" w:right="864"/>
      <w:jc w:val="center"/>
    </w:pPr>
    <w:rPr>
      <w:i/>
      <w:iCs/>
      <w:color w:val="404040"/>
    </w:rPr>
  </w:style>
  <w:style w:type="character" w:customStyle="1" w:styleId="QuoteChar">
    <w:name w:val="Quote Char"/>
    <w:link w:val="Quote"/>
    <w:uiPriority w:val="29"/>
    <w:rsid w:val="00270E86"/>
    <w:rPr>
      <w:rFonts w:ascii="Open Sans" w:hAnsi="Open Sans"/>
      <w:i/>
      <w:iCs/>
      <w:color w:val="404040"/>
      <w:szCs w:val="22"/>
    </w:rPr>
  </w:style>
  <w:style w:type="character" w:styleId="SubtleReference">
    <w:name w:val="Subtle Reference"/>
    <w:uiPriority w:val="31"/>
    <w:rsid w:val="00270E86"/>
    <w:rPr>
      <w:smallCaps/>
      <w:color w:val="5A5A5A"/>
    </w:rPr>
  </w:style>
  <w:style w:type="character" w:styleId="IntenseReference">
    <w:name w:val="Intense Reference"/>
    <w:uiPriority w:val="32"/>
    <w:rsid w:val="00270E86"/>
    <w:rPr>
      <w:b/>
      <w:bCs/>
      <w:smallCaps/>
      <w:color w:val="5B9BD5"/>
      <w:spacing w:val="5"/>
    </w:rPr>
  </w:style>
  <w:style w:type="paragraph" w:styleId="ListParagraph">
    <w:name w:val="List Paragraph"/>
    <w:basedOn w:val="Normal"/>
    <w:uiPriority w:val="34"/>
    <w:rsid w:val="00270E86"/>
    <w:pPr>
      <w:ind w:left="720"/>
    </w:pPr>
  </w:style>
  <w:style w:type="paragraph" w:customStyle="1" w:styleId="Bullets">
    <w:name w:val="Bullets"/>
    <w:basedOn w:val="Normal"/>
    <w:link w:val="BulletsChar"/>
    <w:rsid w:val="00270E86"/>
    <w:pPr>
      <w:numPr>
        <w:numId w:val="1"/>
      </w:numPr>
    </w:pPr>
  </w:style>
  <w:style w:type="character" w:styleId="Hyperlink">
    <w:name w:val="Hyperlink"/>
    <w:uiPriority w:val="99"/>
    <w:unhideWhenUsed/>
    <w:rsid w:val="00733620"/>
    <w:rPr>
      <w:color w:val="0000FF"/>
      <w:u w:val="single"/>
    </w:rPr>
  </w:style>
  <w:style w:type="character" w:customStyle="1" w:styleId="BulletsChar">
    <w:name w:val="Bullets Char"/>
    <w:link w:val="Bullets"/>
    <w:rsid w:val="00270E86"/>
    <w:rPr>
      <w:rFonts w:ascii="Open Sans" w:hAnsi="Open Sans"/>
      <w:szCs w:val="22"/>
    </w:rPr>
  </w:style>
  <w:style w:type="paragraph" w:styleId="BalloonText">
    <w:name w:val="Balloon Text"/>
    <w:basedOn w:val="Normal"/>
    <w:link w:val="BalloonTextChar"/>
    <w:uiPriority w:val="99"/>
    <w:semiHidden/>
    <w:unhideWhenUsed/>
    <w:rsid w:val="007C42C1"/>
    <w:rPr>
      <w:rFonts w:ascii="Segoe UI" w:hAnsi="Segoe UI" w:cs="Segoe UI"/>
      <w:sz w:val="18"/>
      <w:szCs w:val="18"/>
    </w:rPr>
  </w:style>
  <w:style w:type="character" w:customStyle="1" w:styleId="BalloonTextChar">
    <w:name w:val="Balloon Text Char"/>
    <w:link w:val="BalloonText"/>
    <w:uiPriority w:val="99"/>
    <w:semiHidden/>
    <w:rsid w:val="007C42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onkoleb\Downloads\www.scdhec.gov\Agency\RegulationsAndUpdates\LawsAndRegulations\Coasta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ozcerc@dhec.sc.gov" TargetMode="External"/><Relationship Id="rId4" Type="http://schemas.openxmlformats.org/officeDocument/2006/relationships/settings" Target="settings.xml"/><Relationship Id="rId9" Type="http://schemas.openxmlformats.org/officeDocument/2006/relationships/hyperlink" Target="mailto:joynercm@dhec.sc.gov"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sonmd\Downloads\dhec-letterhead-color%20(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CF927-F5D4-4D50-ADB6-59784BBA9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dhec-letterhead-color (10)</Template>
  <TotalTime>0</TotalTime>
  <Pages>3</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Shelly</dc:creator>
  <cp:keywords/>
  <dc:description/>
  <cp:lastModifiedBy>Wilson, Shelly</cp:lastModifiedBy>
  <cp:revision>2</cp:revision>
  <cp:lastPrinted>2016-07-14T12:41:00Z</cp:lastPrinted>
  <dcterms:created xsi:type="dcterms:W3CDTF">2017-10-05T20:27:00Z</dcterms:created>
  <dcterms:modified xsi:type="dcterms:W3CDTF">2017-10-05T20:27:00Z</dcterms:modified>
</cp:coreProperties>
</file>