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DE2" w:rsidRDefault="002B5FCF" w:rsidP="00BB6DE2">
      <w:r>
        <w:rPr>
          <w:noProof/>
        </w:rPr>
        <mc:AlternateContent>
          <mc:Choice Requires="wps">
            <w:drawing>
              <wp:anchor distT="0" distB="0" distL="114300" distR="114300" simplePos="0" relativeHeight="251662336" behindDoc="0" locked="0" layoutInCell="1" allowOverlap="1" wp14:editId="36B11C9B">
                <wp:simplePos x="0" y="0"/>
                <wp:positionH relativeFrom="column">
                  <wp:posOffset>6019800</wp:posOffset>
                </wp:positionH>
                <wp:positionV relativeFrom="paragraph">
                  <wp:posOffset>-809625</wp:posOffset>
                </wp:positionV>
                <wp:extent cx="834390" cy="1403985"/>
                <wp:effectExtent l="0" t="0" r="22860"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90" cy="1403985"/>
                        </a:xfrm>
                        <a:prstGeom prst="rect">
                          <a:avLst/>
                        </a:prstGeom>
                        <a:solidFill>
                          <a:srgbClr val="FFFFFF"/>
                        </a:solidFill>
                        <a:ln w="9525">
                          <a:solidFill>
                            <a:srgbClr val="000000"/>
                          </a:solidFill>
                          <a:miter lim="800000"/>
                          <a:headEnd/>
                          <a:tailEnd/>
                        </a:ln>
                      </wps:spPr>
                      <wps:txbx>
                        <w:txbxContent>
                          <w:p w:rsidR="002B5FCF" w:rsidRDefault="002B5FCF">
                            <w:r>
                              <w:t>EI-24926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4pt;margin-top:-63.75pt;width:65.7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">
                <v:textbox style="mso-fit-shape-to-text:t">
                  <w:txbxContent>
                    <w:p w:rsidR="002B5FCF" w:rsidRDefault="002B5FCF">
                      <w:r>
                        <w:t>EI-24926</w:t>
                      </w:r>
                    </w:p>
                  </w:txbxContent>
                </v:textbox>
              </v:shape>
            </w:pict>
          </mc:Fallback>
        </mc:AlternateContent>
      </w:r>
      <w:r w:rsidR="00071AF0">
        <w:rPr>
          <w:noProof/>
        </w:rPr>
        <mc:AlternateContent>
          <mc:Choice Requires="wps">
            <w:drawing>
              <wp:anchor distT="0" distB="0" distL="114300" distR="114300" simplePos="0" relativeHeight="251659264" behindDoc="0" locked="0" layoutInCell="0" allowOverlap="1" wp14:anchorId="78D8EEF6" wp14:editId="35544017">
                <wp:simplePos x="0" y="0"/>
                <wp:positionH relativeFrom="column">
                  <wp:posOffset>1552575</wp:posOffset>
                </wp:positionH>
                <wp:positionV relativeFrom="paragraph">
                  <wp:posOffset>0</wp:posOffset>
                </wp:positionV>
                <wp:extent cx="2651760" cy="19145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1914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6DE2" w:rsidRPr="00F05B4C" w:rsidRDefault="00BB6DE2" w:rsidP="00382EDE">
                            <w:pPr>
                              <w:jc w:val="center"/>
                              <w:rPr>
                                <w:rFonts w:ascii="Tahoma" w:hAnsi="Tahoma" w:cs="Tahoma"/>
                                <w:b/>
                                <w:sz w:val="32"/>
                              </w:rPr>
                            </w:pPr>
                            <w:r w:rsidRPr="00F05B4C">
                              <w:rPr>
                                <w:rFonts w:ascii="Tahoma" w:hAnsi="Tahoma" w:cs="Tahoma"/>
                                <w:b/>
                                <w:sz w:val="32"/>
                              </w:rPr>
                              <w:t>Illinois State Grange</w:t>
                            </w:r>
                          </w:p>
                          <w:p w:rsidR="00BB6DE2" w:rsidRPr="00AE4001" w:rsidRDefault="00BB6DE2" w:rsidP="00382EDE">
                            <w:pPr>
                              <w:jc w:val="center"/>
                              <w:rPr>
                                <w:b/>
                                <w:sz w:val="32"/>
                              </w:rPr>
                            </w:pPr>
                            <w:r w:rsidRPr="00F05B4C">
                              <w:rPr>
                                <w:rFonts w:ascii="Tahoma" w:hAnsi="Tahoma" w:cs="Tahoma"/>
                                <w:b/>
                                <w:sz w:val="32"/>
                              </w:rPr>
                              <w:t>Master/President</w:t>
                            </w:r>
                          </w:p>
                          <w:p w:rsidR="00BB6DE2" w:rsidRPr="00F05B4C" w:rsidRDefault="00BB6DE2" w:rsidP="00382EDE">
                            <w:pPr>
                              <w:jc w:val="center"/>
                              <w:rPr>
                                <w:rFonts w:ascii="Lucida Calligraphy" w:hAnsi="Lucida Calligraphy"/>
                                <w:sz w:val="32"/>
                              </w:rPr>
                            </w:pPr>
                            <w:r w:rsidRPr="00F05B4C">
                              <w:rPr>
                                <w:rFonts w:ascii="Lucida Calligraphy" w:hAnsi="Lucida Calligraphy"/>
                                <w:sz w:val="32"/>
                              </w:rPr>
                              <w:t>Lynette Schaeffer</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 xml:space="preserve">10041 </w:t>
                            </w:r>
                            <w:proofErr w:type="spellStart"/>
                            <w:r w:rsidRPr="00F05B4C">
                              <w:rPr>
                                <w:rFonts w:ascii="Tahoma" w:hAnsi="Tahoma" w:cs="Tahoma"/>
                                <w:sz w:val="20"/>
                                <w:szCs w:val="20"/>
                              </w:rPr>
                              <w:t>Rieder</w:t>
                            </w:r>
                            <w:proofErr w:type="spellEnd"/>
                            <w:r w:rsidRPr="00F05B4C">
                              <w:rPr>
                                <w:rFonts w:ascii="Tahoma" w:hAnsi="Tahoma" w:cs="Tahoma"/>
                                <w:sz w:val="20"/>
                                <w:szCs w:val="20"/>
                              </w:rPr>
                              <w:t xml:space="preserve"> Road</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Lebanon, IL 62254-2509</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618-537-4237</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618-979-5546</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schaeffr@att.net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8D8EEF6" id="_x0000_t202" coordsize="21600,21600" o:spt="202" path="m,l,21600r21600,l21600,xe">
                <v:stroke joinstyle="miter"/>
                <v:path gradientshapeok="t" o:connecttype="rect"/>
              </v:shapetype>
              <v:shape id="Text Box 2" o:spid="_x0000_s1026" type="#_x0000_t202" style="position:absolute;margin-left:122.25pt;margin-top:0;width:208.8pt;height:1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DEtAIAALo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" o:allowincell="f" filled="f" stroked="f">
                <v:textbox>
                  <w:txbxContent>
                    <w:p w:rsidR="00BB6DE2" w:rsidRPr="00F05B4C" w:rsidRDefault="00BB6DE2" w:rsidP="00382EDE">
                      <w:pPr>
                        <w:jc w:val="center"/>
                        <w:rPr>
                          <w:rFonts w:ascii="Tahoma" w:hAnsi="Tahoma" w:cs="Tahoma"/>
                          <w:b/>
                          <w:sz w:val="32"/>
                        </w:rPr>
                      </w:pPr>
                      <w:r w:rsidRPr="00F05B4C">
                        <w:rPr>
                          <w:rFonts w:ascii="Tahoma" w:hAnsi="Tahoma" w:cs="Tahoma"/>
                          <w:b/>
                          <w:sz w:val="32"/>
                        </w:rPr>
                        <w:t>Illinois State Grange</w:t>
                      </w:r>
                    </w:p>
                    <w:p w:rsidR="00BB6DE2" w:rsidRPr="00AE4001" w:rsidRDefault="00BB6DE2" w:rsidP="00382EDE">
                      <w:pPr>
                        <w:jc w:val="center"/>
                        <w:rPr>
                          <w:b/>
                          <w:sz w:val="32"/>
                        </w:rPr>
                      </w:pPr>
                      <w:r w:rsidRPr="00F05B4C">
                        <w:rPr>
                          <w:rFonts w:ascii="Tahoma" w:hAnsi="Tahoma" w:cs="Tahoma"/>
                          <w:b/>
                          <w:sz w:val="32"/>
                        </w:rPr>
                        <w:t>Master/President</w:t>
                      </w:r>
                    </w:p>
                    <w:p w:rsidR="00BB6DE2" w:rsidRPr="00F05B4C" w:rsidRDefault="00BB6DE2" w:rsidP="00382EDE">
                      <w:pPr>
                        <w:jc w:val="center"/>
                        <w:rPr>
                          <w:rFonts w:ascii="Lucida Calligraphy" w:hAnsi="Lucida Calligraphy"/>
                          <w:sz w:val="32"/>
                        </w:rPr>
                      </w:pPr>
                      <w:r w:rsidRPr="00F05B4C">
                        <w:rPr>
                          <w:rFonts w:ascii="Lucida Calligraphy" w:hAnsi="Lucida Calligraphy"/>
                          <w:sz w:val="32"/>
                        </w:rPr>
                        <w:t>Lynette Schaeffer</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10041 Rieder Road</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Lebanon, IL 62254-2509</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618-537-4237</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618-979-5546</w:t>
                      </w:r>
                    </w:p>
                    <w:p w:rsidR="00BB6DE2" w:rsidRPr="00F05B4C" w:rsidRDefault="00BB6DE2" w:rsidP="00382EDE">
                      <w:pPr>
                        <w:jc w:val="center"/>
                        <w:rPr>
                          <w:rFonts w:ascii="Tahoma" w:hAnsi="Tahoma" w:cs="Tahoma"/>
                          <w:sz w:val="20"/>
                          <w:szCs w:val="20"/>
                        </w:rPr>
                      </w:pPr>
                      <w:r w:rsidRPr="00F05B4C">
                        <w:rPr>
                          <w:rFonts w:ascii="Tahoma" w:hAnsi="Tahoma" w:cs="Tahoma"/>
                          <w:sz w:val="20"/>
                          <w:szCs w:val="20"/>
                        </w:rPr>
                        <w:t>schaeffr@att.net</w:t>
                      </w:r>
                    </w:p>
                  </w:txbxContent>
                </v:textbox>
              </v:shape>
            </w:pict>
          </mc:Fallback>
        </mc:AlternateContent>
      </w:r>
      <w:r w:rsidR="00BB6DE2">
        <w:rPr>
          <w:noProof/>
        </w:rPr>
        <mc:AlternateContent>
          <mc:Choice Requires="wps">
            <w:drawing>
              <wp:anchor distT="0" distB="0" distL="114300" distR="114300" simplePos="0" relativeHeight="251660288" behindDoc="0" locked="0" layoutInCell="1" allowOverlap="1" wp14:anchorId="3064AFAE" wp14:editId="21B46A19">
                <wp:simplePos x="0" y="0"/>
                <wp:positionH relativeFrom="column">
                  <wp:posOffset>4305300</wp:posOffset>
                </wp:positionH>
                <wp:positionV relativeFrom="paragraph">
                  <wp:posOffset>428625</wp:posOffset>
                </wp:positionV>
                <wp:extent cx="2438400" cy="1266825"/>
                <wp:effectExtent l="0" t="0" r="1905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266825"/>
                        </a:xfrm>
                        <a:prstGeom prst="rect">
                          <a:avLst/>
                        </a:prstGeom>
                        <a:solidFill>
                          <a:srgbClr val="FFFFFF"/>
                        </a:solidFill>
                        <a:ln w="9525">
                          <a:solidFill>
                            <a:srgbClr val="000000"/>
                          </a:solidFill>
                          <a:miter lim="800000"/>
                          <a:headEnd/>
                          <a:tailEnd/>
                        </a:ln>
                      </wps:spPr>
                      <wps:txbx>
                        <w:txbxContent>
                          <w:p w:rsidR="00BB6DE2" w:rsidRDefault="00207E14" w:rsidP="00071AF0">
                            <w:pPr>
                              <w:tabs>
                                <w:tab w:val="left" w:pos="720"/>
                                <w:tab w:val="right" w:pos="3060"/>
                              </w:tabs>
                              <w:rPr>
                                <w:sz w:val="16"/>
                              </w:rPr>
                            </w:pPr>
                            <w:r>
                              <w:rPr>
                                <w:sz w:val="16"/>
                              </w:rPr>
                              <w:t xml:space="preserve">Overseer </w:t>
                            </w:r>
                            <w:proofErr w:type="spellStart"/>
                            <w:r>
                              <w:rPr>
                                <w:sz w:val="16"/>
                              </w:rPr>
                              <w:t>Karie</w:t>
                            </w:r>
                            <w:proofErr w:type="spellEnd"/>
                            <w:r>
                              <w:rPr>
                                <w:sz w:val="16"/>
                              </w:rPr>
                              <w:t xml:space="preserve"> </w:t>
                            </w:r>
                            <w:proofErr w:type="spellStart"/>
                            <w:r>
                              <w:rPr>
                                <w:sz w:val="16"/>
                              </w:rPr>
                              <w:t>Blasingame</w:t>
                            </w:r>
                            <w:proofErr w:type="spellEnd"/>
                            <w:r w:rsidR="00BB6DE2">
                              <w:rPr>
                                <w:sz w:val="16"/>
                              </w:rPr>
                              <w:tab/>
                              <w:t xml:space="preserve"> Belvidere</w:t>
                            </w:r>
                          </w:p>
                          <w:p w:rsidR="00BB6DE2" w:rsidRDefault="00BB6DE2" w:rsidP="00071AF0">
                            <w:pPr>
                              <w:tabs>
                                <w:tab w:val="left" w:pos="720"/>
                                <w:tab w:val="right" w:pos="3060"/>
                              </w:tabs>
                              <w:rPr>
                                <w:sz w:val="16"/>
                              </w:rPr>
                            </w:pPr>
                            <w:r>
                              <w:rPr>
                                <w:sz w:val="16"/>
                              </w:rPr>
                              <w:t>Lecturer</w:t>
                            </w:r>
                            <w:r>
                              <w:rPr>
                                <w:sz w:val="16"/>
                              </w:rPr>
                              <w:tab/>
                            </w:r>
                            <w:r w:rsidR="00207E14">
                              <w:rPr>
                                <w:sz w:val="16"/>
                              </w:rPr>
                              <w:t xml:space="preserve">Patty </w:t>
                            </w:r>
                            <w:proofErr w:type="spellStart"/>
                            <w:r w:rsidR="00207E14">
                              <w:rPr>
                                <w:sz w:val="16"/>
                              </w:rPr>
                              <w:t>Bearth</w:t>
                            </w:r>
                            <w:proofErr w:type="spellEnd"/>
                            <w:r>
                              <w:rPr>
                                <w:sz w:val="16"/>
                              </w:rPr>
                              <w:tab/>
                            </w:r>
                            <w:r w:rsidR="00207E14">
                              <w:rPr>
                                <w:sz w:val="16"/>
                              </w:rPr>
                              <w:t>Belleville</w:t>
                            </w:r>
                          </w:p>
                          <w:p w:rsidR="00BB6DE2" w:rsidRDefault="00BB6DE2" w:rsidP="00071AF0">
                            <w:pPr>
                              <w:tabs>
                                <w:tab w:val="left" w:pos="720"/>
                                <w:tab w:val="right" w:pos="3060"/>
                              </w:tabs>
                              <w:rPr>
                                <w:sz w:val="16"/>
                              </w:rPr>
                            </w:pPr>
                            <w:r>
                              <w:rPr>
                                <w:sz w:val="16"/>
                              </w:rPr>
                              <w:t>Treasurer Kevin Joseph</w:t>
                            </w:r>
                            <w:r>
                              <w:rPr>
                                <w:sz w:val="16"/>
                              </w:rPr>
                              <w:tab/>
                              <w:t>O’Fallon</w:t>
                            </w:r>
                          </w:p>
                          <w:p w:rsidR="00BB6DE2" w:rsidRDefault="00BB6DE2" w:rsidP="00071AF0">
                            <w:pPr>
                              <w:tabs>
                                <w:tab w:val="left" w:pos="720"/>
                                <w:tab w:val="right" w:pos="3060"/>
                              </w:tabs>
                              <w:rPr>
                                <w:sz w:val="16"/>
                              </w:rPr>
                            </w:pPr>
                            <w:r>
                              <w:rPr>
                                <w:sz w:val="16"/>
                              </w:rPr>
                              <w:t xml:space="preserve">Secretary </w:t>
                            </w:r>
                            <w:r w:rsidR="00207E14">
                              <w:rPr>
                                <w:sz w:val="16"/>
                              </w:rPr>
                              <w:t xml:space="preserve">Elaine </w:t>
                            </w:r>
                            <w:proofErr w:type="spellStart"/>
                            <w:r w:rsidR="00207E14">
                              <w:rPr>
                                <w:sz w:val="16"/>
                              </w:rPr>
                              <w:t>Hecathorn</w:t>
                            </w:r>
                            <w:proofErr w:type="spellEnd"/>
                            <w:r>
                              <w:rPr>
                                <w:sz w:val="16"/>
                              </w:rPr>
                              <w:tab/>
                            </w:r>
                            <w:r w:rsidR="00207E14">
                              <w:rPr>
                                <w:sz w:val="16"/>
                              </w:rPr>
                              <w:t>East Peoria</w:t>
                            </w:r>
                          </w:p>
                          <w:p w:rsidR="00BB6DE2" w:rsidRPr="009F4362" w:rsidRDefault="00BB6DE2" w:rsidP="00071AF0">
                            <w:pPr>
                              <w:tabs>
                                <w:tab w:val="left" w:pos="720"/>
                                <w:tab w:val="right" w:pos="3060"/>
                              </w:tabs>
                              <w:rPr>
                                <w:sz w:val="8"/>
                                <w:szCs w:val="8"/>
                              </w:rPr>
                            </w:pPr>
                          </w:p>
                          <w:p w:rsidR="00BB6DE2" w:rsidRDefault="00BB6DE2" w:rsidP="00071AF0">
                            <w:pPr>
                              <w:tabs>
                                <w:tab w:val="left" w:pos="720"/>
                                <w:tab w:val="right" w:pos="2340"/>
                                <w:tab w:val="right" w:pos="3060"/>
                              </w:tabs>
                              <w:rPr>
                                <w:sz w:val="16"/>
                              </w:rPr>
                            </w:pPr>
                            <w:r>
                              <w:rPr>
                                <w:sz w:val="16"/>
                              </w:rPr>
                              <w:t>Executive Committee</w:t>
                            </w:r>
                            <w:r>
                              <w:rPr>
                                <w:sz w:val="16"/>
                              </w:rPr>
                              <w:tab/>
                            </w:r>
                          </w:p>
                          <w:p w:rsidR="00BB6DE2" w:rsidRDefault="00BB6DE2" w:rsidP="00071AF0">
                            <w:pPr>
                              <w:tabs>
                                <w:tab w:val="left" w:pos="720"/>
                                <w:tab w:val="right" w:pos="3060"/>
                              </w:tabs>
                              <w:rPr>
                                <w:sz w:val="16"/>
                              </w:rPr>
                            </w:pPr>
                            <w:r>
                              <w:rPr>
                                <w:sz w:val="16"/>
                              </w:rPr>
                              <w:t>S. Wayne Lyford</w:t>
                            </w:r>
                            <w:r>
                              <w:rPr>
                                <w:sz w:val="16"/>
                              </w:rPr>
                              <w:tab/>
                              <w:t>Rockford</w:t>
                            </w:r>
                          </w:p>
                          <w:p w:rsidR="00BB6DE2" w:rsidRDefault="00BB6DE2" w:rsidP="00071AF0">
                            <w:pPr>
                              <w:tabs>
                                <w:tab w:val="left" w:pos="720"/>
                                <w:tab w:val="right" w:pos="3060"/>
                              </w:tabs>
                              <w:rPr>
                                <w:sz w:val="16"/>
                              </w:rPr>
                            </w:pPr>
                            <w:r>
                              <w:rPr>
                                <w:sz w:val="16"/>
                              </w:rPr>
                              <w:t xml:space="preserve">Gary </w:t>
                            </w:r>
                            <w:proofErr w:type="spellStart"/>
                            <w:r>
                              <w:rPr>
                                <w:sz w:val="16"/>
                              </w:rPr>
                              <w:t>Hecathorn</w:t>
                            </w:r>
                            <w:proofErr w:type="spellEnd"/>
                            <w:r>
                              <w:rPr>
                                <w:sz w:val="16"/>
                              </w:rPr>
                              <w:tab/>
                              <w:t>East Peoria</w:t>
                            </w:r>
                          </w:p>
                          <w:p w:rsidR="00BB6DE2" w:rsidRDefault="00BB6DE2" w:rsidP="00071AF0">
                            <w:pPr>
                              <w:tabs>
                                <w:tab w:val="left" w:pos="720"/>
                                <w:tab w:val="right" w:pos="3060"/>
                              </w:tabs>
                              <w:rPr>
                                <w:sz w:val="16"/>
                              </w:rPr>
                            </w:pPr>
                            <w:r>
                              <w:rPr>
                                <w:sz w:val="16"/>
                              </w:rPr>
                              <w:t>Frank D Wurth</w:t>
                            </w:r>
                            <w:r>
                              <w:rPr>
                                <w:sz w:val="16"/>
                              </w:rPr>
                              <w:tab/>
                              <w:t>Mascoutah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064AFAE" id="Text Box 3" o:spid="_x0000_s1027" type="#_x0000_t202" style="position:absolute;margin-left:339pt;margin-top:33.75pt;width:192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">
                <v:textbox>
                  <w:txbxContent>
                    <w:p w:rsidR="00BB6DE2" w:rsidRDefault="00207E14" w:rsidP="00071AF0">
                      <w:pPr>
                        <w:tabs>
                          <w:tab w:val="left" w:pos="720"/>
                          <w:tab w:val="right" w:pos="3060"/>
                        </w:tabs>
                        <w:rPr>
                          <w:sz w:val="16"/>
                        </w:rPr>
                      </w:pPr>
                      <w:r>
                        <w:rPr>
                          <w:sz w:val="16"/>
                        </w:rPr>
                        <w:t>Overseer Karie Blasingame</w:t>
                      </w:r>
                      <w:r w:rsidR="00BB6DE2">
                        <w:rPr>
                          <w:sz w:val="16"/>
                        </w:rPr>
                        <w:tab/>
                        <w:t xml:space="preserve"> Belvidere</w:t>
                      </w:r>
                    </w:p>
                    <w:p w:rsidR="00BB6DE2" w:rsidRDefault="00BB6DE2" w:rsidP="00071AF0">
                      <w:pPr>
                        <w:tabs>
                          <w:tab w:val="left" w:pos="720"/>
                          <w:tab w:val="right" w:pos="3060"/>
                        </w:tabs>
                        <w:rPr>
                          <w:sz w:val="16"/>
                        </w:rPr>
                      </w:pPr>
                      <w:r>
                        <w:rPr>
                          <w:sz w:val="16"/>
                        </w:rPr>
                        <w:t>Lecturer</w:t>
                      </w:r>
                      <w:r>
                        <w:rPr>
                          <w:sz w:val="16"/>
                        </w:rPr>
                        <w:tab/>
                      </w:r>
                      <w:r w:rsidR="00207E14">
                        <w:rPr>
                          <w:sz w:val="16"/>
                        </w:rPr>
                        <w:t>Patty Bearth</w:t>
                      </w:r>
                      <w:r>
                        <w:rPr>
                          <w:sz w:val="16"/>
                        </w:rPr>
                        <w:tab/>
                      </w:r>
                      <w:r w:rsidR="00207E14">
                        <w:rPr>
                          <w:sz w:val="16"/>
                        </w:rPr>
                        <w:t>Belleville</w:t>
                      </w:r>
                    </w:p>
                    <w:p w:rsidR="00BB6DE2" w:rsidRDefault="00BB6DE2" w:rsidP="00071AF0">
                      <w:pPr>
                        <w:tabs>
                          <w:tab w:val="left" w:pos="720"/>
                          <w:tab w:val="right" w:pos="3060"/>
                        </w:tabs>
                        <w:rPr>
                          <w:sz w:val="16"/>
                        </w:rPr>
                      </w:pPr>
                      <w:r>
                        <w:rPr>
                          <w:sz w:val="16"/>
                        </w:rPr>
                        <w:t>Treasurer Kevin Joseph</w:t>
                      </w:r>
                      <w:r>
                        <w:rPr>
                          <w:sz w:val="16"/>
                        </w:rPr>
                        <w:tab/>
                        <w:t>O’Fallon</w:t>
                      </w:r>
                    </w:p>
                    <w:p w:rsidR="00BB6DE2" w:rsidRDefault="00BB6DE2" w:rsidP="00071AF0">
                      <w:pPr>
                        <w:tabs>
                          <w:tab w:val="left" w:pos="720"/>
                          <w:tab w:val="right" w:pos="3060"/>
                        </w:tabs>
                        <w:rPr>
                          <w:sz w:val="16"/>
                        </w:rPr>
                      </w:pPr>
                      <w:r>
                        <w:rPr>
                          <w:sz w:val="16"/>
                        </w:rPr>
                        <w:t xml:space="preserve">Secretary </w:t>
                      </w:r>
                      <w:r w:rsidR="00207E14">
                        <w:rPr>
                          <w:sz w:val="16"/>
                        </w:rPr>
                        <w:t>Elaine Hecathorn</w:t>
                      </w:r>
                      <w:r>
                        <w:rPr>
                          <w:sz w:val="16"/>
                        </w:rPr>
                        <w:tab/>
                      </w:r>
                      <w:r w:rsidR="00207E14">
                        <w:rPr>
                          <w:sz w:val="16"/>
                        </w:rPr>
                        <w:t>East Peoria</w:t>
                      </w:r>
                    </w:p>
                    <w:p w:rsidR="00BB6DE2" w:rsidRPr="009F4362" w:rsidRDefault="00BB6DE2" w:rsidP="00071AF0">
                      <w:pPr>
                        <w:tabs>
                          <w:tab w:val="left" w:pos="720"/>
                          <w:tab w:val="right" w:pos="3060"/>
                        </w:tabs>
                        <w:rPr>
                          <w:sz w:val="8"/>
                          <w:szCs w:val="8"/>
                        </w:rPr>
                      </w:pPr>
                    </w:p>
                    <w:p w:rsidR="00BB6DE2" w:rsidRDefault="00BB6DE2" w:rsidP="00071AF0">
                      <w:pPr>
                        <w:tabs>
                          <w:tab w:val="left" w:pos="720"/>
                          <w:tab w:val="right" w:pos="2340"/>
                          <w:tab w:val="right" w:pos="3060"/>
                        </w:tabs>
                        <w:rPr>
                          <w:sz w:val="16"/>
                        </w:rPr>
                      </w:pPr>
                      <w:r>
                        <w:rPr>
                          <w:sz w:val="16"/>
                        </w:rPr>
                        <w:t>Executive Committee</w:t>
                      </w:r>
                      <w:r>
                        <w:rPr>
                          <w:sz w:val="16"/>
                        </w:rPr>
                        <w:tab/>
                      </w:r>
                    </w:p>
                    <w:p w:rsidR="00BB6DE2" w:rsidRDefault="00BB6DE2" w:rsidP="00071AF0">
                      <w:pPr>
                        <w:tabs>
                          <w:tab w:val="left" w:pos="720"/>
                          <w:tab w:val="right" w:pos="3060"/>
                        </w:tabs>
                        <w:rPr>
                          <w:sz w:val="16"/>
                        </w:rPr>
                      </w:pPr>
                      <w:r>
                        <w:rPr>
                          <w:sz w:val="16"/>
                        </w:rPr>
                        <w:t>S. Wayne Lyford</w:t>
                      </w:r>
                      <w:r>
                        <w:rPr>
                          <w:sz w:val="16"/>
                        </w:rPr>
                        <w:tab/>
                        <w:t>Rockford</w:t>
                      </w:r>
                    </w:p>
                    <w:p w:rsidR="00BB6DE2" w:rsidRDefault="00BB6DE2" w:rsidP="00071AF0">
                      <w:pPr>
                        <w:tabs>
                          <w:tab w:val="left" w:pos="720"/>
                          <w:tab w:val="right" w:pos="3060"/>
                        </w:tabs>
                        <w:rPr>
                          <w:sz w:val="16"/>
                        </w:rPr>
                      </w:pPr>
                      <w:r>
                        <w:rPr>
                          <w:sz w:val="16"/>
                        </w:rPr>
                        <w:t>Gary Hecathorn</w:t>
                      </w:r>
                      <w:r>
                        <w:rPr>
                          <w:sz w:val="16"/>
                        </w:rPr>
                        <w:tab/>
                        <w:t>East Peoria</w:t>
                      </w:r>
                    </w:p>
                    <w:p w:rsidR="00BB6DE2" w:rsidRDefault="00BB6DE2" w:rsidP="00071AF0">
                      <w:pPr>
                        <w:tabs>
                          <w:tab w:val="left" w:pos="720"/>
                          <w:tab w:val="right" w:pos="3060"/>
                        </w:tabs>
                        <w:rPr>
                          <w:sz w:val="16"/>
                        </w:rPr>
                      </w:pPr>
                      <w:r>
                        <w:rPr>
                          <w:sz w:val="16"/>
                        </w:rPr>
                        <w:t>Frank D Wurth</w:t>
                      </w:r>
                      <w:r>
                        <w:rPr>
                          <w:sz w:val="16"/>
                        </w:rPr>
                        <w:tab/>
                        <w:t>Mascoutah</w:t>
                      </w:r>
                    </w:p>
                  </w:txbxContent>
                </v:textbox>
              </v:shape>
            </w:pict>
          </mc:Fallback>
        </mc:AlternateContent>
      </w:r>
      <w:r w:rsidR="00BB6DE2">
        <w:rPr>
          <w:noProof/>
        </w:rPr>
        <w:drawing>
          <wp:inline distT="0" distB="0" distL="0" distR="0">
            <wp:extent cx="1266825" cy="2286000"/>
            <wp:effectExtent l="0" t="0" r="9525" b="0"/>
            <wp:docPr id="1" name="Picture 1" descr="IllinoisG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inoisGran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2286000"/>
                    </a:xfrm>
                    <a:prstGeom prst="rect">
                      <a:avLst/>
                    </a:prstGeom>
                    <a:noFill/>
                    <a:ln>
                      <a:noFill/>
                    </a:ln>
                  </pic:spPr>
                </pic:pic>
              </a:graphicData>
            </a:graphic>
          </wp:inline>
        </w:drawing>
      </w:r>
      <w:r w:rsidR="00764042">
        <w:tab/>
      </w:r>
      <w:r w:rsidR="00764042">
        <w:tab/>
      </w:r>
      <w:r w:rsidR="00764042">
        <w:tab/>
      </w:r>
      <w:r w:rsidR="00764042">
        <w:tab/>
      </w:r>
      <w:r w:rsidR="00764042">
        <w:tab/>
      </w:r>
      <w:r w:rsidR="00764042">
        <w:tab/>
      </w:r>
      <w:r w:rsidR="00764042">
        <w:tab/>
      </w:r>
      <w:r w:rsidR="00764042">
        <w:tab/>
      </w:r>
      <w:r w:rsidR="00764042">
        <w:tab/>
      </w:r>
      <w:r w:rsidR="00136B2A">
        <w:t>July 14, 2016</w:t>
      </w:r>
      <w:bookmarkStart w:id="0" w:name="_GoBack"/>
      <w:bookmarkEnd w:id="0"/>
    </w:p>
    <w:p w:rsidR="00207E14" w:rsidRDefault="00136B2A">
      <w:pPr>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Dave Navecky</w:t>
      </w:r>
    </w:p>
    <w:p w:rsidR="00136B2A" w:rsidRDefault="00136B2A">
      <w:pPr>
        <w:rPr>
          <w:rFonts w:ascii="Times New Roman" w:hAnsi="Times New Roman" w:cs="Times New Roman"/>
          <w:sz w:val="24"/>
          <w:szCs w:val="24"/>
        </w:rPr>
      </w:pPr>
      <w:r>
        <w:rPr>
          <w:rFonts w:ascii="Times New Roman" w:hAnsi="Times New Roman" w:cs="Times New Roman"/>
          <w:sz w:val="24"/>
          <w:szCs w:val="24"/>
        </w:rPr>
        <w:t>Surface Transportation Board</w:t>
      </w:r>
    </w:p>
    <w:p w:rsidR="00136B2A" w:rsidRDefault="00136B2A">
      <w:pPr>
        <w:rPr>
          <w:rFonts w:ascii="Times New Roman" w:hAnsi="Times New Roman" w:cs="Times New Roman"/>
          <w:sz w:val="24"/>
          <w:szCs w:val="24"/>
        </w:rPr>
      </w:pPr>
      <w:r>
        <w:rPr>
          <w:rFonts w:ascii="Times New Roman" w:hAnsi="Times New Roman" w:cs="Times New Roman"/>
          <w:sz w:val="24"/>
          <w:szCs w:val="24"/>
        </w:rPr>
        <w:t>Docket No. FD 35952</w:t>
      </w:r>
    </w:p>
    <w:p w:rsidR="00136B2A" w:rsidRDefault="00136B2A">
      <w:pPr>
        <w:rPr>
          <w:rFonts w:ascii="Times New Roman" w:hAnsi="Times New Roman" w:cs="Times New Roman"/>
          <w:sz w:val="24"/>
          <w:szCs w:val="24"/>
        </w:rPr>
      </w:pPr>
      <w:r>
        <w:rPr>
          <w:rFonts w:ascii="Times New Roman" w:hAnsi="Times New Roman" w:cs="Times New Roman"/>
          <w:sz w:val="24"/>
          <w:szCs w:val="24"/>
        </w:rPr>
        <w:t>395 E Street SW</w:t>
      </w:r>
    </w:p>
    <w:p w:rsidR="00136B2A" w:rsidRDefault="00136B2A">
      <w:pPr>
        <w:rPr>
          <w:rFonts w:ascii="Times New Roman" w:hAnsi="Times New Roman" w:cs="Times New Roman"/>
          <w:sz w:val="24"/>
          <w:szCs w:val="24"/>
        </w:rPr>
      </w:pPr>
      <w:r>
        <w:rPr>
          <w:rFonts w:ascii="Times New Roman" w:hAnsi="Times New Roman" w:cs="Times New Roman"/>
          <w:sz w:val="24"/>
          <w:szCs w:val="24"/>
        </w:rPr>
        <w:t>Washington, DC 20423-0001</w:t>
      </w:r>
    </w:p>
    <w:p w:rsidR="00136B2A" w:rsidRDefault="00136B2A">
      <w:pPr>
        <w:rPr>
          <w:rFonts w:ascii="Times New Roman" w:hAnsi="Times New Roman" w:cs="Times New Roman"/>
          <w:sz w:val="24"/>
          <w:szCs w:val="24"/>
        </w:rPr>
      </w:pPr>
    </w:p>
    <w:p w:rsidR="00136B2A" w:rsidRDefault="00136B2A">
      <w:pPr>
        <w:rPr>
          <w:rFonts w:ascii="Times New Roman" w:hAnsi="Times New Roman" w:cs="Times New Roman"/>
          <w:sz w:val="24"/>
          <w:szCs w:val="24"/>
        </w:rPr>
      </w:pPr>
      <w:r>
        <w:rPr>
          <w:rFonts w:ascii="Times New Roman" w:hAnsi="Times New Roman" w:cs="Times New Roman"/>
          <w:sz w:val="24"/>
          <w:szCs w:val="24"/>
        </w:rPr>
        <w:t>Mr</w:t>
      </w:r>
      <w:r w:rsidR="003317A5">
        <w:rPr>
          <w:rFonts w:ascii="Times New Roman" w:hAnsi="Times New Roman" w:cs="Times New Roman"/>
          <w:sz w:val="24"/>
          <w:szCs w:val="24"/>
        </w:rPr>
        <w:t>.</w:t>
      </w:r>
      <w:r>
        <w:rPr>
          <w:rFonts w:ascii="Times New Roman" w:hAnsi="Times New Roman" w:cs="Times New Roman"/>
          <w:sz w:val="24"/>
          <w:szCs w:val="24"/>
        </w:rPr>
        <w:t xml:space="preserve"> Naveck</w:t>
      </w:r>
      <w:r w:rsidR="003317A5">
        <w:rPr>
          <w:rFonts w:ascii="Times New Roman" w:hAnsi="Times New Roman" w:cs="Times New Roman"/>
          <w:sz w:val="24"/>
          <w:szCs w:val="24"/>
        </w:rPr>
        <w:t>y,</w:t>
      </w:r>
    </w:p>
    <w:p w:rsidR="00136B2A" w:rsidRDefault="00136B2A">
      <w:pPr>
        <w:rPr>
          <w:rFonts w:ascii="Times New Roman" w:hAnsi="Times New Roman" w:cs="Times New Roman"/>
          <w:sz w:val="24"/>
          <w:szCs w:val="24"/>
        </w:rPr>
      </w:pPr>
      <w:r>
        <w:rPr>
          <w:rFonts w:ascii="Times New Roman" w:hAnsi="Times New Roman" w:cs="Times New Roman"/>
          <w:sz w:val="24"/>
          <w:szCs w:val="24"/>
        </w:rPr>
        <w:t xml:space="preserve">I am writing to you on behalf of </w:t>
      </w:r>
      <w:r w:rsidR="00D06953">
        <w:rPr>
          <w:rFonts w:ascii="Times New Roman" w:hAnsi="Times New Roman" w:cs="Times New Roman"/>
          <w:sz w:val="24"/>
          <w:szCs w:val="24"/>
        </w:rPr>
        <w:t>the</w:t>
      </w:r>
      <w:r>
        <w:rPr>
          <w:rFonts w:ascii="Times New Roman" w:hAnsi="Times New Roman" w:cs="Times New Roman"/>
          <w:sz w:val="24"/>
          <w:szCs w:val="24"/>
        </w:rPr>
        <w:t xml:space="preserve"> members of the ILLINOIS STATE GRANGE and the members of Grange communities in Boone, DeKalb, LaSalle and Winnebago Counties who will be impacted by the proposed Great Lakes Basin Railroad to be built between Milton, WI and </w:t>
      </w:r>
      <w:proofErr w:type="spellStart"/>
      <w:r>
        <w:rPr>
          <w:rFonts w:ascii="Times New Roman" w:hAnsi="Times New Roman" w:cs="Times New Roman"/>
          <w:sz w:val="24"/>
          <w:szCs w:val="24"/>
        </w:rPr>
        <w:t>LaPorte</w:t>
      </w:r>
      <w:proofErr w:type="spellEnd"/>
      <w:r>
        <w:rPr>
          <w:rFonts w:ascii="Times New Roman" w:hAnsi="Times New Roman" w:cs="Times New Roman"/>
          <w:sz w:val="24"/>
          <w:szCs w:val="24"/>
        </w:rPr>
        <w:t xml:space="preserve">, IN.   </w:t>
      </w:r>
    </w:p>
    <w:p w:rsidR="0057274B" w:rsidRDefault="00136B2A" w:rsidP="0057274B">
      <w:pPr>
        <w:ind w:firstLine="720"/>
        <w:rPr>
          <w:rFonts w:ascii="Times New Roman" w:hAnsi="Times New Roman" w:cs="Times New Roman"/>
          <w:sz w:val="24"/>
          <w:szCs w:val="24"/>
        </w:rPr>
      </w:pPr>
      <w:r>
        <w:rPr>
          <w:rFonts w:ascii="Times New Roman" w:hAnsi="Times New Roman" w:cs="Times New Roman"/>
          <w:sz w:val="24"/>
          <w:szCs w:val="24"/>
        </w:rPr>
        <w:t>Many Grangers have attended the public scoping meetings held in IL</w:t>
      </w:r>
      <w:r w:rsidR="0057274B">
        <w:rPr>
          <w:rFonts w:ascii="Times New Roman" w:hAnsi="Times New Roman" w:cs="Times New Roman"/>
          <w:sz w:val="24"/>
          <w:szCs w:val="24"/>
        </w:rPr>
        <w:t xml:space="preserve"> to find out more about the proposal.  The “details” presented were sketchy at best and many members left the meetings with more questions than answers.  Members of an Indiana Grange discussed the issue at a Great Lakes Grange Leaders meeting in Indiana in April, they were concerned by much of what they had heard and read up to that point.  Wisconsin Grangers have also expressed concern to me via email since that time.</w:t>
      </w:r>
    </w:p>
    <w:p w:rsidR="00553A24" w:rsidRDefault="0057274B" w:rsidP="0057274B">
      <w:pPr>
        <w:ind w:firstLine="720"/>
        <w:rPr>
          <w:rFonts w:ascii="Times New Roman" w:hAnsi="Times New Roman" w:cs="Times New Roman"/>
          <w:sz w:val="24"/>
          <w:szCs w:val="24"/>
        </w:rPr>
      </w:pPr>
      <w:r>
        <w:rPr>
          <w:rFonts w:ascii="Times New Roman" w:hAnsi="Times New Roman" w:cs="Times New Roman"/>
          <w:sz w:val="24"/>
          <w:szCs w:val="24"/>
        </w:rPr>
        <w:t xml:space="preserve">The National Grange has a long history of standing against unfair railroading practices.  Maps of this proposed rail line </w:t>
      </w:r>
      <w:r w:rsidR="000B6076">
        <w:rPr>
          <w:rFonts w:ascii="Times New Roman" w:hAnsi="Times New Roman" w:cs="Times New Roman"/>
          <w:sz w:val="24"/>
          <w:szCs w:val="24"/>
        </w:rPr>
        <w:t>show</w:t>
      </w:r>
      <w:r>
        <w:rPr>
          <w:rFonts w:ascii="Times New Roman" w:hAnsi="Times New Roman" w:cs="Times New Roman"/>
          <w:sz w:val="24"/>
          <w:szCs w:val="24"/>
        </w:rPr>
        <w:t xml:space="preserve"> Illinois communities where at least 9 Granges </w:t>
      </w:r>
      <w:r w:rsidR="000B6076">
        <w:rPr>
          <w:rFonts w:ascii="Times New Roman" w:hAnsi="Times New Roman" w:cs="Times New Roman"/>
          <w:sz w:val="24"/>
          <w:szCs w:val="24"/>
        </w:rPr>
        <w:t xml:space="preserve">and hundreds of Grangers would be affected.  Some of them directly as they own property or lease farm property in the proposed area.  </w:t>
      </w:r>
    </w:p>
    <w:p w:rsidR="000B6076" w:rsidRDefault="000B6076" w:rsidP="0057274B">
      <w:pPr>
        <w:ind w:firstLine="720"/>
        <w:rPr>
          <w:rFonts w:ascii="Times New Roman" w:hAnsi="Times New Roman" w:cs="Times New Roman"/>
          <w:sz w:val="24"/>
          <w:szCs w:val="24"/>
        </w:rPr>
      </w:pPr>
      <w:r>
        <w:rPr>
          <w:rFonts w:ascii="Times New Roman" w:hAnsi="Times New Roman" w:cs="Times New Roman"/>
          <w:sz w:val="24"/>
          <w:szCs w:val="24"/>
        </w:rPr>
        <w:t>The points that have been brought to my attention in this matter and I would like to bring to you include;</w:t>
      </w:r>
    </w:p>
    <w:p w:rsidR="006A18A3" w:rsidRPr="006A18A3" w:rsidRDefault="000B6076" w:rsidP="00346D29">
      <w:pPr>
        <w:pStyle w:val="ListParagraph"/>
        <w:numPr>
          <w:ilvl w:val="0"/>
          <w:numId w:val="1"/>
        </w:numPr>
        <w:rPr>
          <w:rFonts w:ascii="Times New Roman" w:hAnsi="Times New Roman" w:cs="Times New Roman"/>
          <w:sz w:val="24"/>
          <w:szCs w:val="24"/>
        </w:rPr>
      </w:pPr>
      <w:r w:rsidRPr="006A18A3">
        <w:rPr>
          <w:rFonts w:ascii="Times New Roman" w:hAnsi="Times New Roman" w:cs="Times New Roman"/>
          <w:sz w:val="24"/>
          <w:szCs w:val="24"/>
        </w:rPr>
        <w:t xml:space="preserve">The landowners are concerned with the dissection of their large farm fields into smaller, less manageable fields.  This dissection will affect water drainage and conservation practices implemented in the large field.  </w:t>
      </w:r>
      <w:r w:rsidR="006A18A3" w:rsidRPr="006A18A3">
        <w:rPr>
          <w:rFonts w:ascii="Times New Roman" w:hAnsi="Times New Roman" w:cs="Times New Roman"/>
          <w:sz w:val="24"/>
          <w:szCs w:val="24"/>
        </w:rPr>
        <w:t xml:space="preserve">The </w:t>
      </w:r>
      <w:r w:rsidR="006A18A3">
        <w:rPr>
          <w:rFonts w:ascii="Times New Roman" w:hAnsi="Times New Roman" w:cs="Times New Roman"/>
          <w:sz w:val="24"/>
          <w:szCs w:val="24"/>
        </w:rPr>
        <w:t xml:space="preserve">environmental impact to the area needs to be studied and </w:t>
      </w:r>
      <w:r w:rsidR="006A18A3" w:rsidRPr="006A18A3">
        <w:rPr>
          <w:rFonts w:ascii="Times New Roman" w:hAnsi="Times New Roman" w:cs="Times New Roman"/>
          <w:sz w:val="24"/>
          <w:szCs w:val="24"/>
        </w:rPr>
        <w:t>protection of the ecological</w:t>
      </w:r>
      <w:r w:rsidR="006A18A3">
        <w:rPr>
          <w:rFonts w:ascii="Times New Roman" w:hAnsi="Times New Roman" w:cs="Times New Roman"/>
          <w:sz w:val="24"/>
          <w:szCs w:val="24"/>
        </w:rPr>
        <w:t xml:space="preserve"> resources of the area need to be </w:t>
      </w:r>
      <w:r w:rsidR="00D06953">
        <w:rPr>
          <w:rFonts w:ascii="Times New Roman" w:hAnsi="Times New Roman" w:cs="Times New Roman"/>
          <w:sz w:val="24"/>
          <w:szCs w:val="24"/>
        </w:rPr>
        <w:t>a</w:t>
      </w:r>
      <w:r w:rsidR="006A18A3">
        <w:rPr>
          <w:rFonts w:ascii="Times New Roman" w:hAnsi="Times New Roman" w:cs="Times New Roman"/>
          <w:sz w:val="24"/>
          <w:szCs w:val="24"/>
        </w:rPr>
        <w:t xml:space="preserve"> </w:t>
      </w:r>
      <w:r w:rsidR="00D06953">
        <w:rPr>
          <w:rFonts w:ascii="Times New Roman" w:hAnsi="Times New Roman" w:cs="Times New Roman"/>
          <w:sz w:val="24"/>
          <w:szCs w:val="24"/>
        </w:rPr>
        <w:t>significant</w:t>
      </w:r>
      <w:r w:rsidR="006A18A3" w:rsidRPr="006A18A3">
        <w:rPr>
          <w:rFonts w:ascii="Times New Roman" w:hAnsi="Times New Roman" w:cs="Times New Roman"/>
          <w:sz w:val="24"/>
          <w:szCs w:val="24"/>
        </w:rPr>
        <w:t xml:space="preserve"> </w:t>
      </w:r>
      <w:r w:rsidR="00D06953">
        <w:rPr>
          <w:rFonts w:ascii="Times New Roman" w:hAnsi="Times New Roman" w:cs="Times New Roman"/>
          <w:sz w:val="24"/>
          <w:szCs w:val="24"/>
        </w:rPr>
        <w:t xml:space="preserve">portion of </w:t>
      </w:r>
      <w:r w:rsidR="00577896">
        <w:rPr>
          <w:rFonts w:ascii="Times New Roman" w:hAnsi="Times New Roman" w:cs="Times New Roman"/>
          <w:sz w:val="24"/>
          <w:szCs w:val="24"/>
        </w:rPr>
        <w:t xml:space="preserve">the </w:t>
      </w:r>
      <w:r w:rsidR="00D06953">
        <w:rPr>
          <w:rFonts w:ascii="Times New Roman" w:hAnsi="Times New Roman" w:cs="Times New Roman"/>
          <w:sz w:val="24"/>
          <w:szCs w:val="24"/>
        </w:rPr>
        <w:t>decision concerning this proposal.</w:t>
      </w:r>
      <w:r w:rsidR="003317A5">
        <w:rPr>
          <w:rFonts w:ascii="Times New Roman" w:hAnsi="Times New Roman" w:cs="Times New Roman"/>
          <w:sz w:val="24"/>
          <w:szCs w:val="24"/>
        </w:rPr>
        <w:t xml:space="preserve">  </w:t>
      </w:r>
    </w:p>
    <w:p w:rsidR="006A18A3" w:rsidRDefault="000B6076" w:rsidP="000B607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w:t>
      </w:r>
      <w:r w:rsidR="00577896">
        <w:rPr>
          <w:rFonts w:ascii="Times New Roman" w:hAnsi="Times New Roman" w:cs="Times New Roman"/>
          <w:sz w:val="24"/>
          <w:szCs w:val="24"/>
        </w:rPr>
        <w:t xml:space="preserve">potential </w:t>
      </w:r>
      <w:r>
        <w:rPr>
          <w:rFonts w:ascii="Times New Roman" w:hAnsi="Times New Roman" w:cs="Times New Roman"/>
          <w:sz w:val="24"/>
          <w:szCs w:val="24"/>
        </w:rPr>
        <w:t xml:space="preserve">negative impact </w:t>
      </w:r>
      <w:r w:rsidR="00577896">
        <w:rPr>
          <w:rFonts w:ascii="Times New Roman" w:hAnsi="Times New Roman" w:cs="Times New Roman"/>
          <w:sz w:val="24"/>
          <w:szCs w:val="24"/>
        </w:rPr>
        <w:t>upon</w:t>
      </w:r>
      <w:r>
        <w:rPr>
          <w:rFonts w:ascii="Times New Roman" w:hAnsi="Times New Roman" w:cs="Times New Roman"/>
          <w:sz w:val="24"/>
          <w:szCs w:val="24"/>
        </w:rPr>
        <w:t xml:space="preserve"> the people living near</w:t>
      </w:r>
      <w:r w:rsidR="006A18A3">
        <w:rPr>
          <w:rFonts w:ascii="Times New Roman" w:hAnsi="Times New Roman" w:cs="Times New Roman"/>
          <w:sz w:val="24"/>
          <w:szCs w:val="24"/>
        </w:rPr>
        <w:t xml:space="preserve"> the rail line </w:t>
      </w:r>
      <w:r w:rsidR="00577896">
        <w:rPr>
          <w:rFonts w:ascii="Times New Roman" w:hAnsi="Times New Roman" w:cs="Times New Roman"/>
          <w:sz w:val="24"/>
          <w:szCs w:val="24"/>
        </w:rPr>
        <w:t>caused by</w:t>
      </w:r>
      <w:r w:rsidR="006A18A3">
        <w:rPr>
          <w:rFonts w:ascii="Times New Roman" w:hAnsi="Times New Roman" w:cs="Times New Roman"/>
          <w:sz w:val="24"/>
          <w:szCs w:val="24"/>
        </w:rPr>
        <w:t xml:space="preserve"> the loss of rural township road</w:t>
      </w:r>
      <w:r w:rsidR="00577896">
        <w:rPr>
          <w:rFonts w:ascii="Times New Roman" w:hAnsi="Times New Roman" w:cs="Times New Roman"/>
          <w:sz w:val="24"/>
          <w:szCs w:val="24"/>
        </w:rPr>
        <w:t xml:space="preserve"> access.  The possible road closures will affect</w:t>
      </w:r>
      <w:r w:rsidR="006A18A3">
        <w:rPr>
          <w:rFonts w:ascii="Times New Roman" w:hAnsi="Times New Roman" w:cs="Times New Roman"/>
          <w:sz w:val="24"/>
          <w:szCs w:val="24"/>
        </w:rPr>
        <w:t xml:space="preserve"> response times from law enforcement</w:t>
      </w:r>
      <w:r w:rsidR="00577896">
        <w:rPr>
          <w:rFonts w:ascii="Times New Roman" w:hAnsi="Times New Roman" w:cs="Times New Roman"/>
          <w:sz w:val="24"/>
          <w:szCs w:val="24"/>
        </w:rPr>
        <w:t>, fire and medical personnel.  We</w:t>
      </w:r>
      <w:r w:rsidR="006A18A3">
        <w:rPr>
          <w:rFonts w:ascii="Times New Roman" w:hAnsi="Times New Roman" w:cs="Times New Roman"/>
          <w:sz w:val="24"/>
          <w:szCs w:val="24"/>
        </w:rPr>
        <w:t xml:space="preserve"> believe this </w:t>
      </w:r>
      <w:r w:rsidR="00577896">
        <w:rPr>
          <w:rFonts w:ascii="Times New Roman" w:hAnsi="Times New Roman" w:cs="Times New Roman"/>
          <w:sz w:val="24"/>
          <w:szCs w:val="24"/>
        </w:rPr>
        <w:t xml:space="preserve">is </w:t>
      </w:r>
      <w:r w:rsidR="006A18A3">
        <w:rPr>
          <w:rFonts w:ascii="Times New Roman" w:hAnsi="Times New Roman" w:cs="Times New Roman"/>
          <w:sz w:val="24"/>
          <w:szCs w:val="24"/>
        </w:rPr>
        <w:t xml:space="preserve">a real safety concern for those living in the affected areas. </w:t>
      </w:r>
    </w:p>
    <w:p w:rsidR="000B6076" w:rsidRDefault="00D06953" w:rsidP="000B607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National Grange has a long standing policy of supporting the Government’s use of eminent domain to obtain land needed for necessary public works projects.  However</w:t>
      </w:r>
      <w:r w:rsidR="00577896">
        <w:rPr>
          <w:rFonts w:ascii="Times New Roman" w:hAnsi="Times New Roman" w:cs="Times New Roman"/>
          <w:sz w:val="24"/>
          <w:szCs w:val="24"/>
        </w:rPr>
        <w:t>,</w:t>
      </w:r>
      <w:r>
        <w:rPr>
          <w:rFonts w:ascii="Times New Roman" w:hAnsi="Times New Roman" w:cs="Times New Roman"/>
          <w:sz w:val="24"/>
          <w:szCs w:val="24"/>
        </w:rPr>
        <w:t xml:space="preserve"> the </w:t>
      </w:r>
      <w:r>
        <w:rPr>
          <w:rFonts w:ascii="Times New Roman" w:hAnsi="Times New Roman" w:cs="Times New Roman"/>
          <w:sz w:val="24"/>
          <w:szCs w:val="24"/>
        </w:rPr>
        <w:lastRenderedPageBreak/>
        <w:t xml:space="preserve">policy </w:t>
      </w:r>
      <w:r w:rsidRPr="00577896">
        <w:rPr>
          <w:rFonts w:ascii="Times New Roman" w:hAnsi="Times New Roman" w:cs="Times New Roman"/>
          <w:sz w:val="24"/>
          <w:szCs w:val="24"/>
          <w:u w:val="single"/>
        </w:rPr>
        <w:t>opposes</w:t>
      </w:r>
      <w:r w:rsidR="006A18A3">
        <w:rPr>
          <w:rFonts w:ascii="Times New Roman" w:hAnsi="Times New Roman" w:cs="Times New Roman"/>
          <w:sz w:val="24"/>
          <w:szCs w:val="24"/>
        </w:rPr>
        <w:t xml:space="preserve"> </w:t>
      </w:r>
      <w:r>
        <w:rPr>
          <w:rFonts w:ascii="Times New Roman" w:hAnsi="Times New Roman" w:cs="Times New Roman"/>
          <w:sz w:val="24"/>
          <w:szCs w:val="24"/>
        </w:rPr>
        <w:t xml:space="preserve">the Government’s use of eminent domain to take property from private </w:t>
      </w:r>
      <w:r w:rsidR="003317A5">
        <w:rPr>
          <w:rFonts w:ascii="Times New Roman" w:hAnsi="Times New Roman" w:cs="Times New Roman"/>
          <w:sz w:val="24"/>
          <w:szCs w:val="24"/>
        </w:rPr>
        <w:t>landowners</w:t>
      </w:r>
      <w:r>
        <w:rPr>
          <w:rFonts w:ascii="Times New Roman" w:hAnsi="Times New Roman" w:cs="Times New Roman"/>
          <w:sz w:val="24"/>
          <w:szCs w:val="24"/>
        </w:rPr>
        <w:t xml:space="preserve"> and turn it over to another private venture such as Great Lakes Basin Railroad.  </w:t>
      </w:r>
    </w:p>
    <w:p w:rsidR="003317A5" w:rsidRDefault="00D06953" w:rsidP="000B607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Great Lakes Basin Railroad is a private venture seemingly something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Frank Patton wants to ‘offer’ to the communities.  </w:t>
      </w:r>
      <w:r w:rsidR="00577896">
        <w:rPr>
          <w:rFonts w:ascii="Times New Roman" w:hAnsi="Times New Roman" w:cs="Times New Roman"/>
          <w:sz w:val="24"/>
          <w:szCs w:val="24"/>
        </w:rPr>
        <w:t>We are</w:t>
      </w:r>
      <w:r>
        <w:rPr>
          <w:rFonts w:ascii="Times New Roman" w:hAnsi="Times New Roman" w:cs="Times New Roman"/>
          <w:sz w:val="24"/>
          <w:szCs w:val="24"/>
        </w:rPr>
        <w:t xml:space="preserve"> </w:t>
      </w:r>
      <w:r w:rsidR="003317A5">
        <w:rPr>
          <w:rFonts w:ascii="Times New Roman" w:hAnsi="Times New Roman" w:cs="Times New Roman"/>
          <w:sz w:val="24"/>
          <w:szCs w:val="24"/>
        </w:rPr>
        <w:t>skeptical</w:t>
      </w:r>
      <w:r>
        <w:rPr>
          <w:rFonts w:ascii="Times New Roman" w:hAnsi="Times New Roman" w:cs="Times New Roman"/>
          <w:sz w:val="24"/>
          <w:szCs w:val="24"/>
        </w:rPr>
        <w:t xml:space="preserve"> of offers of this nature from someone who does not have a railroad background, who </w:t>
      </w:r>
      <w:r w:rsidR="003317A5">
        <w:rPr>
          <w:rFonts w:ascii="Times New Roman" w:hAnsi="Times New Roman" w:cs="Times New Roman"/>
          <w:sz w:val="24"/>
          <w:szCs w:val="24"/>
        </w:rPr>
        <w:t xml:space="preserve">has been involved with </w:t>
      </w:r>
      <w:r w:rsidR="00577896">
        <w:rPr>
          <w:rFonts w:ascii="Times New Roman" w:hAnsi="Times New Roman" w:cs="Times New Roman"/>
          <w:sz w:val="24"/>
          <w:szCs w:val="24"/>
        </w:rPr>
        <w:t xml:space="preserve">a </w:t>
      </w:r>
      <w:r w:rsidR="003317A5">
        <w:rPr>
          <w:rFonts w:ascii="Times New Roman" w:hAnsi="Times New Roman" w:cs="Times New Roman"/>
          <w:sz w:val="24"/>
          <w:szCs w:val="24"/>
        </w:rPr>
        <w:t xml:space="preserve">failed project in WI and IL (proposed private toll road), and who has not named investors for the project. </w:t>
      </w:r>
    </w:p>
    <w:p w:rsidR="00D06953" w:rsidRDefault="003317A5" w:rsidP="000B607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Many rail lines are closing down at this time, I have one near my home that has now been closed for about one year and at this time ther</w:t>
      </w:r>
      <w:r w:rsidR="00577896">
        <w:rPr>
          <w:rFonts w:ascii="Times New Roman" w:hAnsi="Times New Roman" w:cs="Times New Roman"/>
          <w:sz w:val="24"/>
          <w:szCs w:val="24"/>
        </w:rPr>
        <w:t>e is no plan to re-open it</w:t>
      </w:r>
      <w:r>
        <w:rPr>
          <w:rFonts w:ascii="Times New Roman" w:hAnsi="Times New Roman" w:cs="Times New Roman"/>
          <w:sz w:val="24"/>
          <w:szCs w:val="24"/>
        </w:rPr>
        <w:t>.  That line had been used daily until it was closed.  So building a new line at</w:t>
      </w:r>
      <w:r w:rsidR="00577896">
        <w:rPr>
          <w:rFonts w:ascii="Times New Roman" w:hAnsi="Times New Roman" w:cs="Times New Roman"/>
          <w:sz w:val="24"/>
          <w:szCs w:val="24"/>
        </w:rPr>
        <w:t xml:space="preserve"> this</w:t>
      </w:r>
      <w:r>
        <w:rPr>
          <w:rFonts w:ascii="Times New Roman" w:hAnsi="Times New Roman" w:cs="Times New Roman"/>
          <w:sz w:val="24"/>
          <w:szCs w:val="24"/>
        </w:rPr>
        <w:t xml:space="preserve"> time does not seem like a reasonable endeavor.   </w:t>
      </w:r>
    </w:p>
    <w:p w:rsidR="00577896" w:rsidRDefault="00577896" w:rsidP="000B607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At this time we know of no other railroad interested in participating in Mr. Patton’s </w:t>
      </w:r>
      <w:r w:rsidR="00295488">
        <w:rPr>
          <w:rFonts w:ascii="Times New Roman" w:hAnsi="Times New Roman" w:cs="Times New Roman"/>
          <w:sz w:val="24"/>
          <w:szCs w:val="24"/>
        </w:rPr>
        <w:t xml:space="preserve">venture.  So we question the necessity of this project with on other involvement from existing railroad.  </w:t>
      </w:r>
    </w:p>
    <w:p w:rsidR="00295488" w:rsidRDefault="00295488" w:rsidP="00295488">
      <w:pPr>
        <w:pStyle w:val="ListParagraph"/>
        <w:ind w:left="1080"/>
        <w:rPr>
          <w:rFonts w:ascii="Times New Roman" w:hAnsi="Times New Roman" w:cs="Times New Roman"/>
          <w:sz w:val="24"/>
          <w:szCs w:val="24"/>
        </w:rPr>
      </w:pPr>
    </w:p>
    <w:p w:rsidR="003317A5" w:rsidRPr="003317A5" w:rsidRDefault="003317A5" w:rsidP="003317A5">
      <w:pPr>
        <w:rPr>
          <w:rFonts w:ascii="Times New Roman" w:hAnsi="Times New Roman" w:cs="Times New Roman"/>
          <w:sz w:val="24"/>
          <w:szCs w:val="24"/>
        </w:rPr>
      </w:pPr>
      <w:r>
        <w:rPr>
          <w:rFonts w:ascii="Times New Roman" w:hAnsi="Times New Roman" w:cs="Times New Roman"/>
          <w:sz w:val="24"/>
          <w:szCs w:val="24"/>
        </w:rPr>
        <w:t>With these points in mind</w:t>
      </w:r>
      <w:r w:rsidR="00295488">
        <w:rPr>
          <w:rFonts w:ascii="Times New Roman" w:hAnsi="Times New Roman" w:cs="Times New Roman"/>
          <w:sz w:val="24"/>
          <w:szCs w:val="24"/>
        </w:rPr>
        <w:t>, we</w:t>
      </w:r>
      <w:r>
        <w:rPr>
          <w:rFonts w:ascii="Times New Roman" w:hAnsi="Times New Roman" w:cs="Times New Roman"/>
          <w:sz w:val="24"/>
          <w:szCs w:val="24"/>
        </w:rPr>
        <w:t xml:space="preserve"> would encourage the Surface Transportation Board to study all the valid information before making </w:t>
      </w:r>
      <w:r w:rsidR="00565C33">
        <w:rPr>
          <w:rFonts w:ascii="Times New Roman" w:hAnsi="Times New Roman" w:cs="Times New Roman"/>
          <w:sz w:val="24"/>
          <w:szCs w:val="24"/>
        </w:rPr>
        <w:t>any</w:t>
      </w:r>
      <w:r>
        <w:rPr>
          <w:rFonts w:ascii="Times New Roman" w:hAnsi="Times New Roman" w:cs="Times New Roman"/>
          <w:sz w:val="24"/>
          <w:szCs w:val="24"/>
        </w:rPr>
        <w:t xml:space="preserve"> decisions on the proposed route, or any alternate routes for the Great Lakes Basin Railroad.  </w:t>
      </w:r>
    </w:p>
    <w:p w:rsidR="0057274B" w:rsidRDefault="0057274B" w:rsidP="0057274B">
      <w:pPr>
        <w:ind w:firstLine="720"/>
        <w:rPr>
          <w:rFonts w:ascii="Times New Roman" w:hAnsi="Times New Roman" w:cs="Times New Roman"/>
          <w:sz w:val="24"/>
          <w:szCs w:val="24"/>
        </w:rPr>
      </w:pPr>
    </w:p>
    <w:p w:rsidR="002C6A23" w:rsidRPr="00382EDE" w:rsidRDefault="00071AF0">
      <w:pPr>
        <w:rPr>
          <w:rFonts w:ascii="Times New Roman" w:hAnsi="Times New Roman" w:cs="Times New Roman"/>
          <w:sz w:val="24"/>
          <w:szCs w:val="24"/>
        </w:rPr>
      </w:pPr>
      <w:r w:rsidRPr="00382EDE">
        <w:rPr>
          <w:rFonts w:ascii="Times New Roman" w:hAnsi="Times New Roman" w:cs="Times New Roman"/>
          <w:sz w:val="24"/>
          <w:szCs w:val="24"/>
        </w:rPr>
        <w:t>Fraternally,</w:t>
      </w:r>
    </w:p>
    <w:p w:rsidR="00071AF0" w:rsidRDefault="00071AF0">
      <w:pPr>
        <w:rPr>
          <w:sz w:val="32"/>
          <w:szCs w:val="32"/>
        </w:rPr>
      </w:pPr>
      <w:r w:rsidRPr="00565C33">
        <w:rPr>
          <w:rFonts w:ascii="French Script MT" w:hAnsi="French Script MT"/>
          <w:sz w:val="40"/>
          <w:szCs w:val="40"/>
        </w:rPr>
        <w:t>Lynette L Schaeffer</w:t>
      </w:r>
      <w:r w:rsidR="00565C33" w:rsidRPr="00565C33">
        <w:rPr>
          <w:rFonts w:ascii="French Script MT" w:hAnsi="French Script MT"/>
          <w:sz w:val="40"/>
          <w:szCs w:val="40"/>
        </w:rPr>
        <w:t>,</w:t>
      </w:r>
      <w:r w:rsidR="00565C33">
        <w:rPr>
          <w:rFonts w:ascii="French Script MT" w:hAnsi="French Script MT"/>
          <w:sz w:val="36"/>
          <w:szCs w:val="36"/>
        </w:rPr>
        <w:t xml:space="preserve"> </w:t>
      </w:r>
      <w:r w:rsidR="00565C33" w:rsidRPr="00565C33">
        <w:rPr>
          <w:sz w:val="32"/>
          <w:szCs w:val="32"/>
        </w:rPr>
        <w:t>Master</w:t>
      </w:r>
    </w:p>
    <w:p w:rsidR="00565C33" w:rsidRPr="00764042" w:rsidRDefault="00565C33">
      <w:pPr>
        <w:rPr>
          <w:rFonts w:ascii="French Script MT" w:hAnsi="French Script MT"/>
          <w:sz w:val="36"/>
          <w:szCs w:val="36"/>
        </w:rPr>
      </w:pPr>
      <w:r>
        <w:rPr>
          <w:sz w:val="32"/>
          <w:szCs w:val="32"/>
        </w:rPr>
        <w:t>Illinois State Grange</w:t>
      </w:r>
    </w:p>
    <w:sectPr w:rsidR="00565C33" w:rsidRPr="00764042" w:rsidSect="00071AF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FD470F"/>
    <w:multiLevelType w:val="hybridMultilevel"/>
    <w:tmpl w:val="9D705890"/>
    <w:lvl w:ilvl="0" w:tplc="44062D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3C"/>
    <w:rsid w:val="00071AF0"/>
    <w:rsid w:val="000A5DCC"/>
    <w:rsid w:val="000B6076"/>
    <w:rsid w:val="00136B2A"/>
    <w:rsid w:val="00207E14"/>
    <w:rsid w:val="00240573"/>
    <w:rsid w:val="00295488"/>
    <w:rsid w:val="002B5FCF"/>
    <w:rsid w:val="002C6A23"/>
    <w:rsid w:val="002D0F23"/>
    <w:rsid w:val="003317A5"/>
    <w:rsid w:val="00382EDE"/>
    <w:rsid w:val="00553A24"/>
    <w:rsid w:val="00562B47"/>
    <w:rsid w:val="00565C33"/>
    <w:rsid w:val="0057274B"/>
    <w:rsid w:val="00577896"/>
    <w:rsid w:val="006A18A3"/>
    <w:rsid w:val="00764042"/>
    <w:rsid w:val="008B0A76"/>
    <w:rsid w:val="009714B4"/>
    <w:rsid w:val="00B27355"/>
    <w:rsid w:val="00BB6DE2"/>
    <w:rsid w:val="00CC358C"/>
    <w:rsid w:val="00D06953"/>
    <w:rsid w:val="00DC3DA1"/>
    <w:rsid w:val="00F41C3C"/>
    <w:rsid w:val="00F73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9328685024msonormal">
    <w:name w:val="yiv9328685024msonormal"/>
    <w:basedOn w:val="Normal"/>
    <w:rsid w:val="00F41C3C"/>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0B6076"/>
    <w:pPr>
      <w:ind w:left="720"/>
      <w:contextualSpacing/>
    </w:pPr>
  </w:style>
  <w:style w:type="paragraph" w:styleId="BalloonText">
    <w:name w:val="Balloon Text"/>
    <w:basedOn w:val="Normal"/>
    <w:link w:val="BalloonTextChar"/>
    <w:uiPriority w:val="99"/>
    <w:semiHidden/>
    <w:unhideWhenUsed/>
    <w:rsid w:val="002B5FCF"/>
    <w:rPr>
      <w:rFonts w:ascii="Tahoma" w:hAnsi="Tahoma" w:cs="Tahoma"/>
      <w:sz w:val="16"/>
      <w:szCs w:val="16"/>
    </w:rPr>
  </w:style>
  <w:style w:type="character" w:customStyle="1" w:styleId="BalloonTextChar">
    <w:name w:val="Balloon Text Char"/>
    <w:basedOn w:val="DefaultParagraphFont"/>
    <w:link w:val="BalloonText"/>
    <w:uiPriority w:val="99"/>
    <w:semiHidden/>
    <w:rsid w:val="002B5F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9328685024msonormal">
    <w:name w:val="yiv9328685024msonormal"/>
    <w:basedOn w:val="Normal"/>
    <w:rsid w:val="00F41C3C"/>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0B6076"/>
    <w:pPr>
      <w:ind w:left="720"/>
      <w:contextualSpacing/>
    </w:pPr>
  </w:style>
  <w:style w:type="paragraph" w:styleId="BalloonText">
    <w:name w:val="Balloon Text"/>
    <w:basedOn w:val="Normal"/>
    <w:link w:val="BalloonTextChar"/>
    <w:uiPriority w:val="99"/>
    <w:semiHidden/>
    <w:unhideWhenUsed/>
    <w:rsid w:val="002B5FCF"/>
    <w:rPr>
      <w:rFonts w:ascii="Tahoma" w:hAnsi="Tahoma" w:cs="Tahoma"/>
      <w:sz w:val="16"/>
      <w:szCs w:val="16"/>
    </w:rPr>
  </w:style>
  <w:style w:type="character" w:customStyle="1" w:styleId="BalloonTextChar">
    <w:name w:val="Balloon Text Char"/>
    <w:basedOn w:val="DefaultParagraphFont"/>
    <w:link w:val="BalloonText"/>
    <w:uiPriority w:val="99"/>
    <w:semiHidden/>
    <w:rsid w:val="002B5F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246159">
      <w:bodyDiv w:val="1"/>
      <w:marLeft w:val="0"/>
      <w:marRight w:val="0"/>
      <w:marTop w:val="0"/>
      <w:marBottom w:val="0"/>
      <w:divBdr>
        <w:top w:val="none" w:sz="0" w:space="0" w:color="auto"/>
        <w:left w:val="none" w:sz="0" w:space="0" w:color="auto"/>
        <w:bottom w:val="none" w:sz="0" w:space="0" w:color="auto"/>
        <w:right w:val="none" w:sz="0" w:space="0" w:color="auto"/>
      </w:divBdr>
      <w:divsChild>
        <w:div w:id="828399762">
          <w:marLeft w:val="0"/>
          <w:marRight w:val="0"/>
          <w:marTop w:val="0"/>
          <w:marBottom w:val="0"/>
          <w:divBdr>
            <w:top w:val="none" w:sz="0" w:space="0" w:color="auto"/>
            <w:left w:val="none" w:sz="0" w:space="0" w:color="auto"/>
            <w:bottom w:val="none" w:sz="0" w:space="0" w:color="auto"/>
            <w:right w:val="none" w:sz="0" w:space="0" w:color="auto"/>
          </w:divBdr>
          <w:divsChild>
            <w:div w:id="214852933">
              <w:marLeft w:val="0"/>
              <w:marRight w:val="0"/>
              <w:marTop w:val="0"/>
              <w:marBottom w:val="0"/>
              <w:divBdr>
                <w:top w:val="none" w:sz="0" w:space="0" w:color="auto"/>
                <w:left w:val="none" w:sz="0" w:space="0" w:color="auto"/>
                <w:bottom w:val="none" w:sz="0" w:space="0" w:color="auto"/>
                <w:right w:val="none" w:sz="0" w:space="0" w:color="auto"/>
              </w:divBdr>
              <w:divsChild>
                <w:div w:id="22286244">
                  <w:marLeft w:val="0"/>
                  <w:marRight w:val="0"/>
                  <w:marTop w:val="0"/>
                  <w:marBottom w:val="0"/>
                  <w:divBdr>
                    <w:top w:val="none" w:sz="0" w:space="0" w:color="auto"/>
                    <w:left w:val="none" w:sz="0" w:space="0" w:color="auto"/>
                    <w:bottom w:val="none" w:sz="0" w:space="0" w:color="auto"/>
                    <w:right w:val="none" w:sz="0" w:space="0" w:color="auto"/>
                  </w:divBdr>
                  <w:divsChild>
                    <w:div w:id="928468724">
                      <w:marLeft w:val="0"/>
                      <w:marRight w:val="0"/>
                      <w:marTop w:val="0"/>
                      <w:marBottom w:val="0"/>
                      <w:divBdr>
                        <w:top w:val="none" w:sz="0" w:space="0" w:color="auto"/>
                        <w:left w:val="none" w:sz="0" w:space="0" w:color="auto"/>
                        <w:bottom w:val="none" w:sz="0" w:space="0" w:color="auto"/>
                        <w:right w:val="none" w:sz="0" w:space="0" w:color="auto"/>
                      </w:divBdr>
                      <w:divsChild>
                        <w:div w:id="134417247">
                          <w:marLeft w:val="0"/>
                          <w:marRight w:val="0"/>
                          <w:marTop w:val="0"/>
                          <w:marBottom w:val="0"/>
                          <w:divBdr>
                            <w:top w:val="none" w:sz="0" w:space="0" w:color="auto"/>
                            <w:left w:val="none" w:sz="0" w:space="0" w:color="auto"/>
                            <w:bottom w:val="none" w:sz="0" w:space="0" w:color="auto"/>
                            <w:right w:val="none" w:sz="0" w:space="0" w:color="auto"/>
                          </w:divBdr>
                          <w:divsChild>
                            <w:div w:id="1233542271">
                              <w:marLeft w:val="0"/>
                              <w:marRight w:val="0"/>
                              <w:marTop w:val="0"/>
                              <w:marBottom w:val="0"/>
                              <w:divBdr>
                                <w:top w:val="none" w:sz="0" w:space="0" w:color="auto"/>
                                <w:left w:val="none" w:sz="0" w:space="0" w:color="auto"/>
                                <w:bottom w:val="none" w:sz="0" w:space="0" w:color="auto"/>
                                <w:right w:val="none" w:sz="0" w:space="0" w:color="auto"/>
                              </w:divBdr>
                              <w:divsChild>
                                <w:div w:id="1506088693">
                                  <w:marLeft w:val="0"/>
                                  <w:marRight w:val="0"/>
                                  <w:marTop w:val="0"/>
                                  <w:marBottom w:val="0"/>
                                  <w:divBdr>
                                    <w:top w:val="none" w:sz="0" w:space="0" w:color="auto"/>
                                    <w:left w:val="none" w:sz="0" w:space="0" w:color="auto"/>
                                    <w:bottom w:val="none" w:sz="0" w:space="0" w:color="auto"/>
                                    <w:right w:val="none" w:sz="0" w:space="0" w:color="auto"/>
                                  </w:divBdr>
                                  <w:divsChild>
                                    <w:div w:id="939142159">
                                      <w:marLeft w:val="0"/>
                                      <w:marRight w:val="0"/>
                                      <w:marTop w:val="0"/>
                                      <w:marBottom w:val="0"/>
                                      <w:divBdr>
                                        <w:top w:val="none" w:sz="0" w:space="0" w:color="auto"/>
                                        <w:left w:val="none" w:sz="0" w:space="0" w:color="auto"/>
                                        <w:bottom w:val="none" w:sz="0" w:space="0" w:color="auto"/>
                                        <w:right w:val="none" w:sz="0" w:space="0" w:color="auto"/>
                                      </w:divBdr>
                                      <w:divsChild>
                                        <w:div w:id="1321156667">
                                          <w:marLeft w:val="0"/>
                                          <w:marRight w:val="0"/>
                                          <w:marTop w:val="0"/>
                                          <w:marBottom w:val="0"/>
                                          <w:divBdr>
                                            <w:top w:val="none" w:sz="0" w:space="0" w:color="auto"/>
                                            <w:left w:val="none" w:sz="0" w:space="0" w:color="auto"/>
                                            <w:bottom w:val="none" w:sz="0" w:space="0" w:color="auto"/>
                                            <w:right w:val="none" w:sz="0" w:space="0" w:color="auto"/>
                                          </w:divBdr>
                                          <w:divsChild>
                                            <w:div w:id="874543538">
                                              <w:marLeft w:val="0"/>
                                              <w:marRight w:val="0"/>
                                              <w:marTop w:val="0"/>
                                              <w:marBottom w:val="0"/>
                                              <w:divBdr>
                                                <w:top w:val="none" w:sz="0" w:space="0" w:color="auto"/>
                                                <w:left w:val="none" w:sz="0" w:space="0" w:color="auto"/>
                                                <w:bottom w:val="none" w:sz="0" w:space="0" w:color="auto"/>
                                                <w:right w:val="none" w:sz="0" w:space="0" w:color="auto"/>
                                              </w:divBdr>
                                              <w:divsChild>
                                                <w:div w:id="787236583">
                                                  <w:marLeft w:val="0"/>
                                                  <w:marRight w:val="0"/>
                                                  <w:marTop w:val="0"/>
                                                  <w:marBottom w:val="0"/>
                                                  <w:divBdr>
                                                    <w:top w:val="none" w:sz="0" w:space="0" w:color="auto"/>
                                                    <w:left w:val="none" w:sz="0" w:space="0" w:color="auto"/>
                                                    <w:bottom w:val="none" w:sz="0" w:space="0" w:color="auto"/>
                                                    <w:right w:val="none" w:sz="0" w:space="0" w:color="auto"/>
                                                  </w:divBdr>
                                                  <w:divsChild>
                                                    <w:div w:id="294220626">
                                                      <w:marLeft w:val="0"/>
                                                      <w:marRight w:val="0"/>
                                                      <w:marTop w:val="0"/>
                                                      <w:marBottom w:val="0"/>
                                                      <w:divBdr>
                                                        <w:top w:val="none" w:sz="0" w:space="0" w:color="auto"/>
                                                        <w:left w:val="none" w:sz="0" w:space="0" w:color="auto"/>
                                                        <w:bottom w:val="none" w:sz="0" w:space="0" w:color="auto"/>
                                                        <w:right w:val="none" w:sz="0" w:space="0" w:color="auto"/>
                                                      </w:divBdr>
                                                      <w:divsChild>
                                                        <w:div w:id="1098327276">
                                                          <w:marLeft w:val="0"/>
                                                          <w:marRight w:val="0"/>
                                                          <w:marTop w:val="0"/>
                                                          <w:marBottom w:val="0"/>
                                                          <w:divBdr>
                                                            <w:top w:val="none" w:sz="0" w:space="0" w:color="auto"/>
                                                            <w:left w:val="none" w:sz="0" w:space="0" w:color="auto"/>
                                                            <w:bottom w:val="none" w:sz="0" w:space="0" w:color="auto"/>
                                                            <w:right w:val="none" w:sz="0" w:space="0" w:color="auto"/>
                                                          </w:divBdr>
                                                          <w:divsChild>
                                                            <w:div w:id="1224214897">
                                                              <w:marLeft w:val="0"/>
                                                              <w:marRight w:val="0"/>
                                                              <w:marTop w:val="0"/>
                                                              <w:marBottom w:val="0"/>
                                                              <w:divBdr>
                                                                <w:top w:val="none" w:sz="0" w:space="0" w:color="auto"/>
                                                                <w:left w:val="none" w:sz="0" w:space="0" w:color="auto"/>
                                                                <w:bottom w:val="none" w:sz="0" w:space="0" w:color="auto"/>
                                                                <w:right w:val="none" w:sz="0" w:space="0" w:color="auto"/>
                                                              </w:divBdr>
                                                              <w:divsChild>
                                                                <w:div w:id="18490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dc:creator>
  <cp:keywords/>
  <dc:description/>
  <cp:lastModifiedBy>Adam Assenza</cp:lastModifiedBy>
  <cp:revision>6</cp:revision>
  <dcterms:created xsi:type="dcterms:W3CDTF">2016-07-14T13:59:00Z</dcterms:created>
  <dcterms:modified xsi:type="dcterms:W3CDTF">2016-07-18T15:58:00Z</dcterms:modified>
</cp:coreProperties>
</file>