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A936E" w14:textId="77777777" w:rsidR="007F4CD5" w:rsidRPr="001351B8" w:rsidRDefault="007F4CD5" w:rsidP="00046A6C">
      <w:pPr>
        <w:ind w:firstLine="720"/>
        <w:jc w:val="right"/>
        <w:rPr>
          <w:bCs/>
          <w:spacing w:val="1"/>
        </w:rPr>
      </w:pPr>
      <w:r w:rsidRPr="001351B8">
        <w:rPr>
          <w:noProof/>
        </w:rPr>
        <w:drawing>
          <wp:anchor distT="0" distB="0" distL="114300" distR="114300" simplePos="0" relativeHeight="251663872" behindDoc="0" locked="0" layoutInCell="1" allowOverlap="1" wp14:anchorId="0DE3BC0E" wp14:editId="74B210EB">
            <wp:simplePos x="0" y="0"/>
            <wp:positionH relativeFrom="page">
              <wp:posOffset>853652</wp:posOffset>
            </wp:positionH>
            <wp:positionV relativeFrom="page">
              <wp:posOffset>418465</wp:posOffset>
            </wp:positionV>
            <wp:extent cx="941832" cy="941832"/>
            <wp:effectExtent l="0" t="0" r="0" b="0"/>
            <wp:wrapNone/>
            <wp:docPr id="5" name="Picture 5" descr="C:\Users\KevinM\Desktop\Villa Park, Village o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evinM\Desktop\Villa Park, Village of.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1832" cy="9418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51B8">
        <w:rPr>
          <w:bCs/>
          <w:spacing w:val="1"/>
          <w:sz w:val="72"/>
        </w:rPr>
        <w:t>Village of Villa Park</w:t>
      </w:r>
    </w:p>
    <w:p w14:paraId="5C16934A" w14:textId="77777777" w:rsidR="007F4CD5" w:rsidRPr="001351B8" w:rsidRDefault="007F4CD5" w:rsidP="007F4CD5">
      <w:pPr>
        <w:spacing w:after="260"/>
        <w:jc w:val="right"/>
      </w:pPr>
      <w:r w:rsidRPr="001351B8">
        <w:rPr>
          <w:rFonts w:cs="Arial"/>
          <w:noProof/>
          <w:sz w:val="18"/>
          <w:szCs w:val="18"/>
        </w:rPr>
        <mc:AlternateContent>
          <mc:Choice Requires="wps">
            <w:drawing>
              <wp:anchor distT="0" distB="0" distL="114300" distR="114300" simplePos="0" relativeHeight="251664896" behindDoc="0" locked="0" layoutInCell="1" allowOverlap="1" wp14:anchorId="6E3FEB2C" wp14:editId="252DF517">
                <wp:simplePos x="0" y="0"/>
                <wp:positionH relativeFrom="page">
                  <wp:posOffset>914400</wp:posOffset>
                </wp:positionH>
                <wp:positionV relativeFrom="paragraph">
                  <wp:posOffset>274320</wp:posOffset>
                </wp:positionV>
                <wp:extent cx="594360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5943600" cy="0"/>
                        </a:xfrm>
                        <a:prstGeom prst="line">
                          <a:avLst/>
                        </a:prstGeom>
                        <a:ln w="1270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B8ADE0" id="Straight Connector 6" o:spid="_x0000_s1026" style="position:absolute;z-index:251664896;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in,21.6pt" to="540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" strokeweight="1pt">
                <w10:wrap anchorx="page"/>
              </v:line>
            </w:pict>
          </mc:Fallback>
        </mc:AlternateContent>
      </w:r>
      <w:r w:rsidRPr="001351B8">
        <w:t>20 South Ardmore Avenue, Villa Park, Illinois 60181</w:t>
      </w:r>
    </w:p>
    <w:p w14:paraId="691D5DCA" w14:textId="0B78862F" w:rsidR="007F4CD5" w:rsidRPr="001351B8" w:rsidRDefault="007F4CD5" w:rsidP="007F4CD5">
      <w:pPr>
        <w:tabs>
          <w:tab w:val="left" w:pos="7200"/>
          <w:tab w:val="right" w:pos="9360"/>
        </w:tabs>
        <w:rPr>
          <w:rFonts w:ascii="Arial" w:hAnsi="Arial" w:cs="Arial"/>
          <w:sz w:val="18"/>
          <w:szCs w:val="18"/>
        </w:rPr>
      </w:pPr>
      <w:r w:rsidRPr="001351B8">
        <w:rPr>
          <w:rFonts w:ascii="Arial" w:hAnsi="Arial" w:cs="Arial"/>
          <w:sz w:val="18"/>
          <w:szCs w:val="18"/>
        </w:rPr>
        <w:tab/>
        <w:t>Phone</w:t>
      </w:r>
      <w:r w:rsidRPr="001351B8">
        <w:rPr>
          <w:rFonts w:ascii="Arial" w:hAnsi="Arial" w:cs="Arial"/>
          <w:sz w:val="18"/>
          <w:szCs w:val="18"/>
        </w:rPr>
        <w:tab/>
        <w:t>(630) 834-8505</w:t>
      </w:r>
    </w:p>
    <w:p w14:paraId="26A3FB68" w14:textId="5A08DA83" w:rsidR="007F4CD5" w:rsidRDefault="007F4CD5" w:rsidP="007F4CD5">
      <w:pPr>
        <w:tabs>
          <w:tab w:val="left" w:pos="7200"/>
          <w:tab w:val="right" w:pos="9360"/>
        </w:tabs>
        <w:spacing w:before="80" w:after="280"/>
        <w:rPr>
          <w:rFonts w:ascii="Arial" w:hAnsi="Arial" w:cs="Arial"/>
          <w:sz w:val="18"/>
          <w:szCs w:val="18"/>
        </w:rPr>
      </w:pPr>
      <w:r w:rsidRPr="001351B8">
        <w:rPr>
          <w:rFonts w:ascii="Arial" w:hAnsi="Arial" w:cs="Arial"/>
          <w:sz w:val="18"/>
          <w:szCs w:val="18"/>
        </w:rPr>
        <w:tab/>
        <w:t>Fax</w:t>
      </w:r>
      <w:r w:rsidRPr="001351B8">
        <w:rPr>
          <w:rFonts w:ascii="Arial" w:hAnsi="Arial" w:cs="Arial"/>
          <w:sz w:val="18"/>
          <w:szCs w:val="18"/>
        </w:rPr>
        <w:tab/>
        <w:t>(630) 834-8509</w:t>
      </w:r>
    </w:p>
    <w:p w14:paraId="0EC9B27B" w14:textId="2EEBD774"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September 21, 2026</w:t>
      </w:r>
    </w:p>
    <w:p w14:paraId="39E250AC" w14:textId="2A04F5CE" w:rsidR="00245A2A" w:rsidRPr="00247324" w:rsidRDefault="00245A2A" w:rsidP="00CD2553">
      <w:pPr>
        <w:widowControl/>
        <w:spacing w:before="100" w:beforeAutospacing="1" w:after="100" w:afterAutospacing="1" w:line="300" w:lineRule="atLeast"/>
        <w:rPr>
          <w:snapToGrid/>
          <w:sz w:val="22"/>
          <w:szCs w:val="22"/>
        </w:rPr>
      </w:pPr>
      <w:r w:rsidRPr="00247324">
        <w:rPr>
          <w:snapToGrid/>
          <w:sz w:val="22"/>
          <w:szCs w:val="22"/>
        </w:rPr>
        <w:t>Via Email</w:t>
      </w:r>
    </w:p>
    <w:p w14:paraId="6AD0CD0E" w14:textId="419630FE"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Ms. Danielle Gosselin</w:t>
      </w:r>
      <w:r w:rsidRPr="00247324">
        <w:rPr>
          <w:snapToGrid/>
          <w:sz w:val="22"/>
          <w:szCs w:val="22"/>
        </w:rPr>
        <w:br/>
        <w:t>Office of Environmental Analysis</w:t>
      </w:r>
      <w:r w:rsidRPr="00247324">
        <w:rPr>
          <w:snapToGrid/>
          <w:sz w:val="22"/>
          <w:szCs w:val="22"/>
        </w:rPr>
        <w:br/>
        <w:t>Surface Transportation Board</w:t>
      </w:r>
      <w:r w:rsidRPr="00247324">
        <w:rPr>
          <w:snapToGrid/>
          <w:sz w:val="22"/>
          <w:szCs w:val="22"/>
        </w:rPr>
        <w:br/>
        <w:t>395 E Street SW</w:t>
      </w:r>
      <w:r w:rsidRPr="00247324">
        <w:rPr>
          <w:snapToGrid/>
          <w:sz w:val="22"/>
          <w:szCs w:val="22"/>
        </w:rPr>
        <w:br/>
        <w:t>Washington, DC 20423</w:t>
      </w:r>
    </w:p>
    <w:p w14:paraId="67579103" w14:textId="74BE5E1E" w:rsidR="00CD2553" w:rsidRPr="00247324" w:rsidRDefault="00CD2553" w:rsidP="00CD2553">
      <w:pPr>
        <w:widowControl/>
        <w:spacing w:before="100" w:beforeAutospacing="1" w:after="100" w:afterAutospacing="1" w:line="300" w:lineRule="atLeast"/>
        <w:rPr>
          <w:snapToGrid/>
          <w:sz w:val="22"/>
          <w:szCs w:val="22"/>
        </w:rPr>
      </w:pPr>
      <w:r w:rsidRPr="00247324">
        <w:rPr>
          <w:b/>
          <w:bCs/>
          <w:snapToGrid/>
          <w:sz w:val="22"/>
          <w:szCs w:val="22"/>
        </w:rPr>
        <w:t xml:space="preserve">Re: Village of Villa Park Comments – Environmental Review Concerns Related to Proposed </w:t>
      </w:r>
      <w:r w:rsidR="00ED0180">
        <w:rPr>
          <w:b/>
          <w:bCs/>
          <w:snapToGrid/>
          <w:sz w:val="22"/>
          <w:szCs w:val="22"/>
        </w:rPr>
        <w:t xml:space="preserve">Merger between Union Pacific </w:t>
      </w:r>
      <w:r w:rsidR="00C62441">
        <w:rPr>
          <w:b/>
          <w:bCs/>
          <w:snapToGrid/>
          <w:sz w:val="22"/>
          <w:szCs w:val="22"/>
        </w:rPr>
        <w:t>Corporation - Union Pacific Company and Norfolk Southern Corporation and Norfolk Southern Railway Company.</w:t>
      </w:r>
    </w:p>
    <w:p w14:paraId="256314E8" w14:textId="77777777"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Dear Ms. Gosselin:</w:t>
      </w:r>
    </w:p>
    <w:p w14:paraId="6525C293" w14:textId="75EF316A"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On behalf of the Village of Villa Park, located in DuPage County approximately 20 miles west of the City of Chicago, I respectfully submit the following comments regarding the environmental and community impacts associated with</w:t>
      </w:r>
      <w:r w:rsidR="00245A2A" w:rsidRPr="00247324">
        <w:rPr>
          <w:snapToGrid/>
          <w:sz w:val="22"/>
          <w:szCs w:val="22"/>
        </w:rPr>
        <w:t xml:space="preserve"> the proposed merger between Union </w:t>
      </w:r>
      <w:r w:rsidR="00066B9C" w:rsidRPr="00247324">
        <w:rPr>
          <w:snapToGrid/>
          <w:sz w:val="22"/>
          <w:szCs w:val="22"/>
        </w:rPr>
        <w:t xml:space="preserve">Pacific Railroad Company (UP) and </w:t>
      </w:r>
      <w:r w:rsidR="002D07C0" w:rsidRPr="00247324">
        <w:rPr>
          <w:snapToGrid/>
          <w:sz w:val="22"/>
          <w:szCs w:val="22"/>
        </w:rPr>
        <w:t>Norfolk</w:t>
      </w:r>
      <w:r w:rsidR="00066B9C" w:rsidRPr="00247324">
        <w:rPr>
          <w:snapToGrid/>
          <w:sz w:val="22"/>
          <w:szCs w:val="22"/>
        </w:rPr>
        <w:t xml:space="preserve"> Souther</w:t>
      </w:r>
      <w:r w:rsidR="004B1D0F" w:rsidRPr="00247324">
        <w:rPr>
          <w:snapToGrid/>
          <w:sz w:val="22"/>
          <w:szCs w:val="22"/>
        </w:rPr>
        <w:t xml:space="preserve">n.  The </w:t>
      </w:r>
      <w:r w:rsidRPr="00247324">
        <w:rPr>
          <w:snapToGrid/>
          <w:sz w:val="22"/>
          <w:szCs w:val="22"/>
        </w:rPr>
        <w:t>anticipated increases in freight train traffic and gross tonnage along the Union Pacific Railroad (UPRR) corridor</w:t>
      </w:r>
      <w:r w:rsidR="004B1D0F" w:rsidRPr="00247324">
        <w:rPr>
          <w:snapToGrid/>
          <w:sz w:val="22"/>
          <w:szCs w:val="22"/>
        </w:rPr>
        <w:t xml:space="preserve"> will </w:t>
      </w:r>
      <w:r w:rsidR="009C16C5" w:rsidRPr="00247324">
        <w:rPr>
          <w:snapToGrid/>
          <w:sz w:val="22"/>
          <w:szCs w:val="22"/>
        </w:rPr>
        <w:t>affect the village</w:t>
      </w:r>
      <w:r w:rsidRPr="00247324">
        <w:rPr>
          <w:snapToGrid/>
          <w:sz w:val="22"/>
          <w:szCs w:val="22"/>
        </w:rPr>
        <w:t>.</w:t>
      </w:r>
    </w:p>
    <w:p w14:paraId="74A66760" w14:textId="77777777"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The Village of Villa Park is a community of approximately 22,000 residents and is bisected by the UPRR Geneva Subdivision, which includes three at-grade crossings—Addison Road, Ardmore Avenue, and Villa Avenue—as well as a pedestrian-only at-grade crossing at the UP-W Metra Station. This rail corridor is a defining feature of our community’s geography and daily mobility, and the Village continues to experience significant challenges related to safety, connectivity, congestion, emissions, and emergency response reliability.</w:t>
      </w:r>
    </w:p>
    <w:p w14:paraId="2ED8D63F" w14:textId="77777777" w:rsidR="00CD2553" w:rsidRPr="00247324" w:rsidRDefault="00CD2553" w:rsidP="00CD2553">
      <w:pPr>
        <w:widowControl/>
        <w:spacing w:before="100" w:beforeAutospacing="1" w:after="100" w:afterAutospacing="1" w:line="300" w:lineRule="atLeast"/>
        <w:rPr>
          <w:snapToGrid/>
          <w:sz w:val="22"/>
          <w:szCs w:val="22"/>
        </w:rPr>
      </w:pPr>
      <w:r w:rsidRPr="00247324">
        <w:rPr>
          <w:b/>
          <w:bCs/>
          <w:snapToGrid/>
          <w:sz w:val="22"/>
          <w:szCs w:val="22"/>
        </w:rPr>
        <w:t>Existing Conditions and Current Impacts</w:t>
      </w:r>
    </w:p>
    <w:p w14:paraId="4F9FF8D7" w14:textId="68B97058"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Villa Park currently faces daily delays and safety concerns due to existing freight and passenger traffic along the UPRR line. The Village</w:t>
      </w:r>
      <w:r w:rsidR="00273C74">
        <w:rPr>
          <w:snapToGrid/>
          <w:sz w:val="22"/>
          <w:szCs w:val="22"/>
        </w:rPr>
        <w:t xml:space="preserve"> </w:t>
      </w:r>
      <w:r w:rsidR="00E541FC">
        <w:rPr>
          <w:snapToGrid/>
          <w:sz w:val="22"/>
          <w:szCs w:val="22"/>
        </w:rPr>
        <w:t xml:space="preserve">is </w:t>
      </w:r>
      <w:r w:rsidRPr="00247324">
        <w:rPr>
          <w:snapToGrid/>
          <w:sz w:val="22"/>
          <w:szCs w:val="22"/>
        </w:rPr>
        <w:t xml:space="preserve">approximately </w:t>
      </w:r>
      <w:r w:rsidR="00273C74">
        <w:t>17.8 miles from the eastern terminus</w:t>
      </w:r>
      <w:r w:rsidR="00273C74" w:rsidRPr="00273C74">
        <w:t xml:space="preserve"> </w:t>
      </w:r>
      <w:r w:rsidR="00E541FC">
        <w:t xml:space="preserve">of the </w:t>
      </w:r>
      <w:r w:rsidR="00273C74">
        <w:t>Ogilvie Transportation Center in downtown Chicago</w:t>
      </w:r>
      <w:r w:rsidR="00273C74" w:rsidRPr="00247324">
        <w:rPr>
          <w:snapToGrid/>
          <w:sz w:val="22"/>
          <w:szCs w:val="22"/>
        </w:rPr>
        <w:t xml:space="preserve"> </w:t>
      </w:r>
      <w:r w:rsidR="00273C74">
        <w:rPr>
          <w:snapToGrid/>
          <w:sz w:val="22"/>
          <w:szCs w:val="22"/>
        </w:rPr>
        <w:t xml:space="preserve">and </w:t>
      </w:r>
      <w:r w:rsidRPr="00247324">
        <w:rPr>
          <w:snapToGrid/>
          <w:sz w:val="22"/>
          <w:szCs w:val="22"/>
        </w:rPr>
        <w:t>3 miles</w:t>
      </w:r>
      <w:r w:rsidR="00273C74">
        <w:rPr>
          <w:snapToGrid/>
          <w:sz w:val="22"/>
          <w:szCs w:val="22"/>
        </w:rPr>
        <w:t xml:space="preserve"> </w:t>
      </w:r>
      <w:r w:rsidR="00E541FC">
        <w:rPr>
          <w:snapToGrid/>
          <w:sz w:val="22"/>
          <w:szCs w:val="22"/>
        </w:rPr>
        <w:t>east of</w:t>
      </w:r>
      <w:r w:rsidRPr="00247324">
        <w:rPr>
          <w:snapToGrid/>
          <w:sz w:val="22"/>
          <w:szCs w:val="22"/>
        </w:rPr>
        <w:t xml:space="preserve"> the Union Pacific Global II intermodal yard in Elmhurst contributes to substantial freight activity through our community. This activity already results in frequent train-blocking events, idling freight consists, and extended crossing gate-down times. These conditions severely affect vehicle flow, pedestrian safety, and overall quality of life.</w:t>
      </w:r>
    </w:p>
    <w:p w14:paraId="471A34A9" w14:textId="77777777"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lastRenderedPageBreak/>
        <w:t xml:space="preserve">The three existing </w:t>
      </w:r>
      <w:proofErr w:type="gramStart"/>
      <w:r w:rsidRPr="00247324">
        <w:rPr>
          <w:snapToGrid/>
          <w:sz w:val="22"/>
          <w:szCs w:val="22"/>
        </w:rPr>
        <w:t>vehicular</w:t>
      </w:r>
      <w:proofErr w:type="gramEnd"/>
      <w:r w:rsidRPr="00247324">
        <w:rPr>
          <w:snapToGrid/>
          <w:sz w:val="22"/>
          <w:szCs w:val="22"/>
        </w:rPr>
        <w:t xml:space="preserve"> at-grade crossings in Villa Park are essential for both residents and emergency services. They already experience notable congestion and delay:</w:t>
      </w:r>
    </w:p>
    <w:p w14:paraId="53630817" w14:textId="0B8FC5A1" w:rsidR="00CD2553" w:rsidRPr="00247324" w:rsidRDefault="00CD2553" w:rsidP="00CD2553">
      <w:pPr>
        <w:widowControl/>
        <w:numPr>
          <w:ilvl w:val="0"/>
          <w:numId w:val="7"/>
        </w:numPr>
        <w:spacing w:before="100" w:beforeAutospacing="1" w:after="100" w:afterAutospacing="1" w:line="300" w:lineRule="atLeast"/>
        <w:rPr>
          <w:snapToGrid/>
          <w:sz w:val="22"/>
          <w:szCs w:val="22"/>
        </w:rPr>
      </w:pPr>
      <w:r w:rsidRPr="00247324">
        <w:rPr>
          <w:snapToGrid/>
          <w:sz w:val="22"/>
          <w:szCs w:val="22"/>
        </w:rPr>
        <w:t>Addison Road: 159.04 vehicle-hours of delay per weekday</w:t>
      </w:r>
      <w:r w:rsidR="00957BD9" w:rsidRPr="00247324">
        <w:rPr>
          <w:snapToGrid/>
          <w:sz w:val="22"/>
          <w:szCs w:val="22"/>
        </w:rPr>
        <w:t>*</w:t>
      </w:r>
    </w:p>
    <w:p w14:paraId="193A4C40" w14:textId="259D6544" w:rsidR="00CD2553" w:rsidRPr="00247324" w:rsidRDefault="00CD2553" w:rsidP="00CD2553">
      <w:pPr>
        <w:widowControl/>
        <w:numPr>
          <w:ilvl w:val="0"/>
          <w:numId w:val="7"/>
        </w:numPr>
        <w:spacing w:before="100" w:beforeAutospacing="1" w:after="100" w:afterAutospacing="1" w:line="300" w:lineRule="atLeast"/>
        <w:rPr>
          <w:snapToGrid/>
          <w:sz w:val="22"/>
          <w:szCs w:val="22"/>
        </w:rPr>
      </w:pPr>
      <w:r w:rsidRPr="00247324">
        <w:rPr>
          <w:snapToGrid/>
          <w:sz w:val="22"/>
          <w:szCs w:val="22"/>
        </w:rPr>
        <w:t>Ardmore Avenue: 133.90 vehicle-hours of delay per weekday</w:t>
      </w:r>
      <w:r w:rsidR="00957BD9" w:rsidRPr="00247324">
        <w:rPr>
          <w:snapToGrid/>
          <w:sz w:val="22"/>
          <w:szCs w:val="22"/>
        </w:rPr>
        <w:t>*</w:t>
      </w:r>
    </w:p>
    <w:p w14:paraId="6C8BEA52" w14:textId="2242A8E3" w:rsidR="00CD2553" w:rsidRPr="00247324" w:rsidRDefault="00CD2553" w:rsidP="00C851A4">
      <w:pPr>
        <w:widowControl/>
        <w:numPr>
          <w:ilvl w:val="0"/>
          <w:numId w:val="7"/>
        </w:numPr>
        <w:spacing w:line="300" w:lineRule="atLeast"/>
        <w:rPr>
          <w:snapToGrid/>
          <w:sz w:val="22"/>
          <w:szCs w:val="22"/>
        </w:rPr>
      </w:pPr>
      <w:r w:rsidRPr="00247324">
        <w:rPr>
          <w:snapToGrid/>
          <w:sz w:val="22"/>
          <w:szCs w:val="22"/>
        </w:rPr>
        <w:t>Villa Avenue: 106.14 vehicle-hours of delay per weekday</w:t>
      </w:r>
      <w:r w:rsidR="00957BD9" w:rsidRPr="00247324">
        <w:rPr>
          <w:snapToGrid/>
          <w:sz w:val="22"/>
          <w:szCs w:val="22"/>
        </w:rPr>
        <w:t>*</w:t>
      </w:r>
    </w:p>
    <w:p w14:paraId="61E76D3C" w14:textId="2E966419" w:rsidR="00957BD9" w:rsidRPr="00247324" w:rsidRDefault="007F4BA1" w:rsidP="00C851A4">
      <w:pPr>
        <w:widowControl/>
        <w:spacing w:line="300" w:lineRule="atLeast"/>
        <w:ind w:left="720"/>
        <w:rPr>
          <w:i/>
          <w:iCs/>
          <w:snapToGrid/>
          <w:sz w:val="22"/>
          <w:szCs w:val="22"/>
        </w:rPr>
      </w:pPr>
      <w:r w:rsidRPr="00247324">
        <w:rPr>
          <w:i/>
          <w:iCs/>
          <w:snapToGrid/>
          <w:sz w:val="22"/>
          <w:szCs w:val="22"/>
        </w:rPr>
        <w:t>These numbers are from 2018</w:t>
      </w:r>
    </w:p>
    <w:p w14:paraId="4EA93909" w14:textId="5B4259FA"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 xml:space="preserve">These delays significantly hinder </w:t>
      </w:r>
      <w:r w:rsidR="0042664F" w:rsidRPr="00247324">
        <w:rPr>
          <w:snapToGrid/>
          <w:sz w:val="22"/>
          <w:szCs w:val="22"/>
        </w:rPr>
        <w:t>north</w:t>
      </w:r>
      <w:r w:rsidRPr="00247324">
        <w:rPr>
          <w:snapToGrid/>
          <w:sz w:val="22"/>
          <w:szCs w:val="22"/>
        </w:rPr>
        <w:t>-</w:t>
      </w:r>
      <w:r w:rsidR="0042664F" w:rsidRPr="00247324">
        <w:rPr>
          <w:snapToGrid/>
          <w:sz w:val="22"/>
          <w:szCs w:val="22"/>
        </w:rPr>
        <w:t>sou</w:t>
      </w:r>
      <w:r w:rsidRPr="00247324">
        <w:rPr>
          <w:snapToGrid/>
          <w:sz w:val="22"/>
          <w:szCs w:val="22"/>
        </w:rPr>
        <w:t>t</w:t>
      </w:r>
      <w:r w:rsidR="0042664F" w:rsidRPr="00247324">
        <w:rPr>
          <w:snapToGrid/>
          <w:sz w:val="22"/>
          <w:szCs w:val="22"/>
        </w:rPr>
        <w:t>h</w:t>
      </w:r>
      <w:r w:rsidRPr="00247324">
        <w:rPr>
          <w:snapToGrid/>
          <w:sz w:val="22"/>
          <w:szCs w:val="22"/>
        </w:rPr>
        <w:t xml:space="preserve"> mobility, forcing vehicles—including emergency response units—to wait or reroute around trains</w:t>
      </w:r>
      <w:r w:rsidR="008F2899">
        <w:rPr>
          <w:snapToGrid/>
          <w:sz w:val="22"/>
          <w:szCs w:val="22"/>
        </w:rPr>
        <w:t xml:space="preserve"> as there are no grade separations in the Village for this rail line.  P</w:t>
      </w:r>
      <w:r w:rsidR="00D803EE" w:rsidRPr="00247324">
        <w:rPr>
          <w:sz w:val="22"/>
          <w:szCs w:val="22"/>
        </w:rPr>
        <w:t>ivotal emergency service points near the study area deserve special mention. The Villa Park Police Department, located at 40 Ardmore Avenue, is situated south of the UPRR, while the Villa Park Fire Station 82 stands to the north at 102 W Plymouth Street</w:t>
      </w:r>
      <w:r w:rsidR="00A4489E" w:rsidRPr="00247324">
        <w:rPr>
          <w:sz w:val="22"/>
          <w:szCs w:val="22"/>
        </w:rPr>
        <w:t xml:space="preserve"> and Villa Park Fire Station 81 is located at</w:t>
      </w:r>
      <w:r w:rsidR="00247324" w:rsidRPr="00247324">
        <w:rPr>
          <w:sz w:val="22"/>
          <w:szCs w:val="22"/>
        </w:rPr>
        <w:t xml:space="preserve"> 1440 S. Ardmore Ave.</w:t>
      </w:r>
      <w:r w:rsidR="00A4489E" w:rsidRPr="00247324">
        <w:rPr>
          <w:sz w:val="22"/>
          <w:szCs w:val="22"/>
        </w:rPr>
        <w:t xml:space="preserve"> </w:t>
      </w:r>
      <w:r w:rsidR="00D803EE" w:rsidRPr="00247324">
        <w:rPr>
          <w:sz w:val="22"/>
          <w:szCs w:val="22"/>
        </w:rPr>
        <w:t xml:space="preserve"> Their strategic locations around the UPRR underscore their importance in ensuring swift response times and community safety</w:t>
      </w:r>
      <w:r w:rsidR="00247324">
        <w:rPr>
          <w:sz w:val="22"/>
          <w:szCs w:val="22"/>
        </w:rPr>
        <w:t xml:space="preserve">.  </w:t>
      </w:r>
      <w:r w:rsidRPr="00247324">
        <w:rPr>
          <w:snapToGrid/>
          <w:sz w:val="22"/>
          <w:szCs w:val="22"/>
        </w:rPr>
        <w:t xml:space="preserve"> The UPRR corridor divides the community, limiting connectivity and creating bottlenecks that compromise travel reliability.</w:t>
      </w:r>
    </w:p>
    <w:p w14:paraId="4CFDE1D0" w14:textId="77777777"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Although the Village has worked with partners to install anti-trespassing fences and other safety improvements in recent years, these efforts do not address the growing concerns tied to increased freight train lengths, frequencies, and gross tonnage. Extended blocking events and increased rail activity intensify noise, vibration, pollution exposure, and traffic impacts for nearby residents, businesses, and multimodal travelers.</w:t>
      </w:r>
    </w:p>
    <w:p w14:paraId="42CCD6B5" w14:textId="77777777" w:rsidR="00CD2553" w:rsidRPr="00247324" w:rsidRDefault="00CD2553" w:rsidP="00CD2553">
      <w:pPr>
        <w:widowControl/>
        <w:spacing w:before="100" w:beforeAutospacing="1" w:after="100" w:afterAutospacing="1" w:line="300" w:lineRule="atLeast"/>
        <w:rPr>
          <w:snapToGrid/>
          <w:sz w:val="22"/>
          <w:szCs w:val="22"/>
        </w:rPr>
      </w:pPr>
      <w:r w:rsidRPr="00247324">
        <w:rPr>
          <w:b/>
          <w:bCs/>
          <w:snapToGrid/>
          <w:sz w:val="22"/>
          <w:szCs w:val="22"/>
        </w:rPr>
        <w:t>Concerns Regarding Additional Train Traffic and Gross Tonnage</w:t>
      </w:r>
    </w:p>
    <w:p w14:paraId="4755B80B" w14:textId="77777777"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Projected increases in freight volume and train frequency will exacerbate all existing issues. Longer trains and higher tonnage profiles typically produce:</w:t>
      </w:r>
    </w:p>
    <w:p w14:paraId="3E82531D" w14:textId="77777777" w:rsidR="00CD2553" w:rsidRPr="00247324" w:rsidRDefault="00CD2553" w:rsidP="00CD2553">
      <w:pPr>
        <w:widowControl/>
        <w:numPr>
          <w:ilvl w:val="0"/>
          <w:numId w:val="8"/>
        </w:numPr>
        <w:spacing w:before="100" w:beforeAutospacing="1" w:after="100" w:afterAutospacing="1" w:line="300" w:lineRule="atLeast"/>
        <w:rPr>
          <w:snapToGrid/>
          <w:sz w:val="22"/>
          <w:szCs w:val="22"/>
        </w:rPr>
      </w:pPr>
      <w:r w:rsidRPr="00247324">
        <w:rPr>
          <w:snapToGrid/>
          <w:sz w:val="22"/>
          <w:szCs w:val="22"/>
        </w:rPr>
        <w:t>Longer gate-down times and more frequent blocking events</w:t>
      </w:r>
    </w:p>
    <w:p w14:paraId="28BB6690" w14:textId="77777777" w:rsidR="00CD2553" w:rsidRPr="00247324" w:rsidRDefault="00CD2553" w:rsidP="00CD2553">
      <w:pPr>
        <w:widowControl/>
        <w:numPr>
          <w:ilvl w:val="0"/>
          <w:numId w:val="8"/>
        </w:numPr>
        <w:spacing w:before="100" w:beforeAutospacing="1" w:after="100" w:afterAutospacing="1" w:line="300" w:lineRule="atLeast"/>
        <w:rPr>
          <w:snapToGrid/>
          <w:sz w:val="22"/>
          <w:szCs w:val="22"/>
        </w:rPr>
      </w:pPr>
      <w:r w:rsidRPr="00247324">
        <w:rPr>
          <w:snapToGrid/>
          <w:sz w:val="22"/>
          <w:szCs w:val="22"/>
        </w:rPr>
        <w:t>Greater potential for delayed emergency response</w:t>
      </w:r>
    </w:p>
    <w:p w14:paraId="385A72C9" w14:textId="77777777" w:rsidR="00CD2553" w:rsidRPr="00247324" w:rsidRDefault="00CD2553" w:rsidP="00CD2553">
      <w:pPr>
        <w:widowControl/>
        <w:numPr>
          <w:ilvl w:val="0"/>
          <w:numId w:val="8"/>
        </w:numPr>
        <w:spacing w:before="100" w:beforeAutospacing="1" w:after="100" w:afterAutospacing="1" w:line="300" w:lineRule="atLeast"/>
        <w:rPr>
          <w:snapToGrid/>
          <w:sz w:val="22"/>
          <w:szCs w:val="22"/>
        </w:rPr>
      </w:pPr>
      <w:r w:rsidRPr="00247324">
        <w:rPr>
          <w:snapToGrid/>
          <w:sz w:val="22"/>
          <w:szCs w:val="22"/>
        </w:rPr>
        <w:t>Increased emissions from idling vehicles and locomotives</w:t>
      </w:r>
    </w:p>
    <w:p w14:paraId="00F26602" w14:textId="77777777" w:rsidR="00CD2553" w:rsidRPr="00247324" w:rsidRDefault="00CD2553" w:rsidP="00CD2553">
      <w:pPr>
        <w:widowControl/>
        <w:numPr>
          <w:ilvl w:val="0"/>
          <w:numId w:val="8"/>
        </w:numPr>
        <w:spacing w:before="100" w:beforeAutospacing="1" w:after="100" w:afterAutospacing="1" w:line="300" w:lineRule="atLeast"/>
        <w:rPr>
          <w:snapToGrid/>
          <w:sz w:val="22"/>
          <w:szCs w:val="22"/>
        </w:rPr>
      </w:pPr>
      <w:r w:rsidRPr="00247324">
        <w:rPr>
          <w:snapToGrid/>
          <w:sz w:val="22"/>
          <w:szCs w:val="22"/>
        </w:rPr>
        <w:t>Higher noise and vibration levels affecting nearby neighborhoods</w:t>
      </w:r>
    </w:p>
    <w:p w14:paraId="6E401E29" w14:textId="77777777" w:rsidR="00CD2553" w:rsidRPr="00247324" w:rsidRDefault="00CD2553" w:rsidP="00CD2553">
      <w:pPr>
        <w:widowControl/>
        <w:numPr>
          <w:ilvl w:val="0"/>
          <w:numId w:val="8"/>
        </w:numPr>
        <w:spacing w:before="100" w:beforeAutospacing="1" w:after="100" w:afterAutospacing="1" w:line="300" w:lineRule="atLeast"/>
        <w:rPr>
          <w:snapToGrid/>
          <w:sz w:val="22"/>
          <w:szCs w:val="22"/>
        </w:rPr>
      </w:pPr>
      <w:r w:rsidRPr="00247324">
        <w:rPr>
          <w:snapToGrid/>
          <w:sz w:val="22"/>
          <w:szCs w:val="22"/>
        </w:rPr>
        <w:t>Elevated risks associated with pedestrian crossings and diverted foot traffic</w:t>
      </w:r>
    </w:p>
    <w:p w14:paraId="2CD1F705" w14:textId="77777777"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Given Villa Park’s location near Global II, increased rail traffic is expected to magnify congestion and public safety risks unless meaningful mitigation strategies are implemented.</w:t>
      </w:r>
    </w:p>
    <w:p w14:paraId="0DFE3E08" w14:textId="77777777" w:rsidR="00CD2553" w:rsidRPr="00247324" w:rsidRDefault="00CD2553" w:rsidP="00CD2553">
      <w:pPr>
        <w:widowControl/>
        <w:spacing w:before="100" w:beforeAutospacing="1" w:after="100" w:afterAutospacing="1" w:line="300" w:lineRule="atLeast"/>
        <w:rPr>
          <w:snapToGrid/>
          <w:sz w:val="22"/>
          <w:szCs w:val="22"/>
        </w:rPr>
      </w:pPr>
      <w:r w:rsidRPr="00247324">
        <w:rPr>
          <w:b/>
          <w:bCs/>
          <w:snapToGrid/>
          <w:sz w:val="22"/>
          <w:szCs w:val="22"/>
        </w:rPr>
        <w:t>Railroad Property Maintenance, Environmental Quality, and Public Health</w:t>
      </w:r>
    </w:p>
    <w:p w14:paraId="6D9E69C2" w14:textId="77777777"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In addition to operational concerns, the Village wishes to highlight ongoing issues related to the maintenance of UPRR-owned property within Villa Park. The lack of regular upkeep of railroad right-of-way areas has resulted in:</w:t>
      </w:r>
    </w:p>
    <w:p w14:paraId="714C21CC" w14:textId="77777777" w:rsidR="00CD2553" w:rsidRPr="00247324" w:rsidRDefault="00CD2553" w:rsidP="00CD2553">
      <w:pPr>
        <w:widowControl/>
        <w:numPr>
          <w:ilvl w:val="0"/>
          <w:numId w:val="9"/>
        </w:numPr>
        <w:spacing w:before="100" w:beforeAutospacing="1" w:after="100" w:afterAutospacing="1" w:line="300" w:lineRule="atLeast"/>
        <w:rPr>
          <w:snapToGrid/>
          <w:sz w:val="22"/>
          <w:szCs w:val="22"/>
        </w:rPr>
      </w:pPr>
      <w:r w:rsidRPr="00247324">
        <w:rPr>
          <w:snapToGrid/>
          <w:sz w:val="22"/>
          <w:szCs w:val="22"/>
        </w:rPr>
        <w:t>Accumulations of debris and litter</w:t>
      </w:r>
    </w:p>
    <w:p w14:paraId="10B985B9" w14:textId="77777777" w:rsidR="00CD2553" w:rsidRPr="00247324" w:rsidRDefault="00CD2553" w:rsidP="00CD2553">
      <w:pPr>
        <w:widowControl/>
        <w:numPr>
          <w:ilvl w:val="0"/>
          <w:numId w:val="9"/>
        </w:numPr>
        <w:spacing w:before="100" w:beforeAutospacing="1" w:after="100" w:afterAutospacing="1" w:line="300" w:lineRule="atLeast"/>
        <w:rPr>
          <w:snapToGrid/>
          <w:sz w:val="22"/>
          <w:szCs w:val="22"/>
        </w:rPr>
      </w:pPr>
      <w:r w:rsidRPr="00247324">
        <w:rPr>
          <w:snapToGrid/>
          <w:sz w:val="22"/>
          <w:szCs w:val="22"/>
        </w:rPr>
        <w:t>Unmanaged vegetation growth along tracks and fencing</w:t>
      </w:r>
    </w:p>
    <w:p w14:paraId="384BD25D" w14:textId="77777777" w:rsidR="00CD2553" w:rsidRPr="00247324" w:rsidRDefault="00CD2553" w:rsidP="00CD2553">
      <w:pPr>
        <w:widowControl/>
        <w:numPr>
          <w:ilvl w:val="0"/>
          <w:numId w:val="9"/>
        </w:numPr>
        <w:spacing w:before="100" w:beforeAutospacing="1" w:after="100" w:afterAutospacing="1" w:line="300" w:lineRule="atLeast"/>
        <w:rPr>
          <w:snapToGrid/>
          <w:sz w:val="22"/>
          <w:szCs w:val="22"/>
        </w:rPr>
      </w:pPr>
      <w:r w:rsidRPr="00247324">
        <w:rPr>
          <w:snapToGrid/>
          <w:sz w:val="22"/>
          <w:szCs w:val="22"/>
        </w:rPr>
        <w:t>Overgrown brush that obstructs sightlines and contributes to safety hazards</w:t>
      </w:r>
    </w:p>
    <w:p w14:paraId="4FD2108D" w14:textId="77777777" w:rsidR="00CD2553" w:rsidRPr="00247324" w:rsidRDefault="00CD2553" w:rsidP="00CD2553">
      <w:pPr>
        <w:widowControl/>
        <w:numPr>
          <w:ilvl w:val="0"/>
          <w:numId w:val="9"/>
        </w:numPr>
        <w:spacing w:before="100" w:beforeAutospacing="1" w:after="100" w:afterAutospacing="1" w:line="300" w:lineRule="atLeast"/>
        <w:rPr>
          <w:snapToGrid/>
          <w:sz w:val="22"/>
          <w:szCs w:val="22"/>
        </w:rPr>
      </w:pPr>
      <w:r w:rsidRPr="00247324">
        <w:rPr>
          <w:snapToGrid/>
          <w:sz w:val="22"/>
          <w:szCs w:val="22"/>
        </w:rPr>
        <w:t>Conditions that attract rodents and create public health concerns for nearby neighborhoods</w:t>
      </w:r>
    </w:p>
    <w:p w14:paraId="48D1D819" w14:textId="77777777"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lastRenderedPageBreak/>
        <w:t>These maintenance deficiencies not only detract from community appearance but also create environmental and sanitation issues that affect adjacent homes and businesses. Unaddressed vegetation and debris have contributed to increased rodent activity, prompting complaints from residents and requiring additional municipal resources to evaluate and respond to infestations. Improved and consistent property maintenance by the railroad is crucial to protecting the quality of life within the Village.</w:t>
      </w:r>
    </w:p>
    <w:p w14:paraId="355C1FFC" w14:textId="77777777" w:rsidR="00CD2553" w:rsidRPr="00247324" w:rsidRDefault="00CD2553" w:rsidP="00CD2553">
      <w:pPr>
        <w:widowControl/>
        <w:spacing w:before="100" w:beforeAutospacing="1" w:after="100" w:afterAutospacing="1" w:line="300" w:lineRule="atLeast"/>
        <w:rPr>
          <w:snapToGrid/>
          <w:sz w:val="22"/>
          <w:szCs w:val="22"/>
        </w:rPr>
      </w:pPr>
      <w:r w:rsidRPr="00247324">
        <w:rPr>
          <w:b/>
          <w:bCs/>
          <w:snapToGrid/>
          <w:sz w:val="22"/>
          <w:szCs w:val="22"/>
        </w:rPr>
        <w:t>Metra Station Upkeep and Passenger Experience</w:t>
      </w:r>
    </w:p>
    <w:p w14:paraId="2A43C56A" w14:textId="77777777"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Similarly, concerns have emerged regarding the upkeep of the Villa Park Metra Station, which sits within the UPRR corridor. Station maintenance, including cleanliness, waste management, landscaping, and general facility care, has not kept pace with community expectations or rider needs. These conditions reflect poorly on the transit environment and create an unwelcoming experience for commuters, pedestrians, and cyclists who rely on this vital regional mobility asset. Ensuring regular maintenance of station facilities is essential for safety, accessibility, and comfort, particularly as rail traffic and passenger volumes increase.</w:t>
      </w:r>
    </w:p>
    <w:p w14:paraId="04F93633" w14:textId="77777777" w:rsidR="00CD2553" w:rsidRPr="00247324" w:rsidRDefault="00CD2553" w:rsidP="00CD2553">
      <w:pPr>
        <w:widowControl/>
        <w:spacing w:before="100" w:beforeAutospacing="1" w:after="100" w:afterAutospacing="1" w:line="300" w:lineRule="atLeast"/>
        <w:rPr>
          <w:snapToGrid/>
          <w:sz w:val="22"/>
          <w:szCs w:val="22"/>
        </w:rPr>
      </w:pPr>
      <w:r w:rsidRPr="00247324">
        <w:rPr>
          <w:b/>
          <w:bCs/>
          <w:snapToGrid/>
          <w:sz w:val="22"/>
          <w:szCs w:val="22"/>
        </w:rPr>
        <w:t>Community Impact and Need for Mitigation</w:t>
      </w:r>
    </w:p>
    <w:p w14:paraId="67A0E8F7" w14:textId="77777777"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The Village urges the Surface Transportation Board and the Office of Environmental Analysis to carefully evaluate the cumulative impacts of additional freight train traffic through Villa Park. We request that the environmental review process thoroughly consider:</w:t>
      </w:r>
    </w:p>
    <w:p w14:paraId="23162C8A" w14:textId="77777777" w:rsidR="00CD2553" w:rsidRPr="00247324" w:rsidRDefault="00CD2553" w:rsidP="00CD2553">
      <w:pPr>
        <w:widowControl/>
        <w:numPr>
          <w:ilvl w:val="0"/>
          <w:numId w:val="10"/>
        </w:numPr>
        <w:spacing w:before="100" w:beforeAutospacing="1" w:after="100" w:afterAutospacing="1" w:line="300" w:lineRule="atLeast"/>
        <w:rPr>
          <w:snapToGrid/>
          <w:sz w:val="22"/>
          <w:szCs w:val="22"/>
        </w:rPr>
      </w:pPr>
      <w:r w:rsidRPr="00247324">
        <w:rPr>
          <w:snapToGrid/>
          <w:sz w:val="22"/>
          <w:szCs w:val="22"/>
        </w:rPr>
        <w:t>Existing congestion and documented delay levels</w:t>
      </w:r>
    </w:p>
    <w:p w14:paraId="24B777B0" w14:textId="77777777" w:rsidR="00CD2553" w:rsidRPr="00247324" w:rsidRDefault="00CD2553" w:rsidP="00CD2553">
      <w:pPr>
        <w:widowControl/>
        <w:numPr>
          <w:ilvl w:val="0"/>
          <w:numId w:val="10"/>
        </w:numPr>
        <w:spacing w:before="100" w:beforeAutospacing="1" w:after="100" w:afterAutospacing="1" w:line="300" w:lineRule="atLeast"/>
        <w:rPr>
          <w:snapToGrid/>
          <w:sz w:val="22"/>
          <w:szCs w:val="22"/>
        </w:rPr>
      </w:pPr>
      <w:r w:rsidRPr="00247324">
        <w:rPr>
          <w:snapToGrid/>
          <w:sz w:val="22"/>
          <w:szCs w:val="22"/>
        </w:rPr>
        <w:t>Emergency response reliability and network redundancy</w:t>
      </w:r>
    </w:p>
    <w:p w14:paraId="2D774E57" w14:textId="77777777" w:rsidR="00CD2553" w:rsidRPr="00247324" w:rsidRDefault="00CD2553" w:rsidP="00CD2553">
      <w:pPr>
        <w:widowControl/>
        <w:numPr>
          <w:ilvl w:val="0"/>
          <w:numId w:val="10"/>
        </w:numPr>
        <w:spacing w:before="100" w:beforeAutospacing="1" w:after="100" w:afterAutospacing="1" w:line="300" w:lineRule="atLeast"/>
        <w:rPr>
          <w:snapToGrid/>
          <w:sz w:val="22"/>
          <w:szCs w:val="22"/>
        </w:rPr>
      </w:pPr>
      <w:r w:rsidRPr="00247324">
        <w:rPr>
          <w:snapToGrid/>
          <w:sz w:val="22"/>
          <w:szCs w:val="22"/>
        </w:rPr>
        <w:t>Pedestrian and cyclist safety at all crossings</w:t>
      </w:r>
    </w:p>
    <w:p w14:paraId="55052A4F" w14:textId="77777777" w:rsidR="00CD2553" w:rsidRPr="00247324" w:rsidRDefault="00CD2553" w:rsidP="00CD2553">
      <w:pPr>
        <w:widowControl/>
        <w:numPr>
          <w:ilvl w:val="0"/>
          <w:numId w:val="10"/>
        </w:numPr>
        <w:spacing w:before="100" w:beforeAutospacing="1" w:after="100" w:afterAutospacing="1" w:line="300" w:lineRule="atLeast"/>
        <w:rPr>
          <w:snapToGrid/>
          <w:sz w:val="22"/>
          <w:szCs w:val="22"/>
        </w:rPr>
      </w:pPr>
      <w:r w:rsidRPr="00247324">
        <w:rPr>
          <w:snapToGrid/>
          <w:sz w:val="22"/>
          <w:szCs w:val="22"/>
        </w:rPr>
        <w:t>Environmental impacts associated with inadequate railroad property maintenance</w:t>
      </w:r>
    </w:p>
    <w:p w14:paraId="4234F636" w14:textId="77777777" w:rsidR="00CD2553" w:rsidRPr="00247324" w:rsidRDefault="00CD2553" w:rsidP="00CD2553">
      <w:pPr>
        <w:widowControl/>
        <w:numPr>
          <w:ilvl w:val="0"/>
          <w:numId w:val="10"/>
        </w:numPr>
        <w:spacing w:before="100" w:beforeAutospacing="1" w:after="100" w:afterAutospacing="1" w:line="300" w:lineRule="atLeast"/>
        <w:rPr>
          <w:snapToGrid/>
          <w:sz w:val="22"/>
          <w:szCs w:val="22"/>
        </w:rPr>
      </w:pPr>
      <w:r w:rsidRPr="00247324">
        <w:rPr>
          <w:snapToGrid/>
          <w:sz w:val="22"/>
          <w:szCs w:val="22"/>
        </w:rPr>
        <w:t>Air quality and noise exposure for residential areas</w:t>
      </w:r>
    </w:p>
    <w:p w14:paraId="04D64379" w14:textId="77777777" w:rsidR="00CD2553" w:rsidRPr="00247324" w:rsidRDefault="00CD2553" w:rsidP="00CD2553">
      <w:pPr>
        <w:widowControl/>
        <w:numPr>
          <w:ilvl w:val="0"/>
          <w:numId w:val="10"/>
        </w:numPr>
        <w:spacing w:before="100" w:beforeAutospacing="1" w:after="100" w:afterAutospacing="1" w:line="300" w:lineRule="atLeast"/>
        <w:rPr>
          <w:snapToGrid/>
          <w:sz w:val="22"/>
          <w:szCs w:val="22"/>
        </w:rPr>
      </w:pPr>
      <w:r w:rsidRPr="00247324">
        <w:rPr>
          <w:snapToGrid/>
          <w:sz w:val="22"/>
          <w:szCs w:val="22"/>
        </w:rPr>
        <w:t>Potential grade separation or other long-term mitigation options</w:t>
      </w:r>
    </w:p>
    <w:p w14:paraId="2AE721DF" w14:textId="77777777" w:rsidR="00CD2553" w:rsidRPr="00247324" w:rsidRDefault="00CD2553" w:rsidP="00CD2553">
      <w:pPr>
        <w:widowControl/>
        <w:numPr>
          <w:ilvl w:val="0"/>
          <w:numId w:val="10"/>
        </w:numPr>
        <w:spacing w:before="100" w:beforeAutospacing="1" w:after="100" w:afterAutospacing="1" w:line="300" w:lineRule="atLeast"/>
        <w:rPr>
          <w:snapToGrid/>
          <w:sz w:val="22"/>
          <w:szCs w:val="22"/>
        </w:rPr>
      </w:pPr>
      <w:r w:rsidRPr="00247324">
        <w:rPr>
          <w:snapToGrid/>
          <w:sz w:val="22"/>
          <w:szCs w:val="22"/>
        </w:rPr>
        <w:t>Coordination with regional agencies, including DuPage County, Metra, and IDOT</w:t>
      </w:r>
    </w:p>
    <w:p w14:paraId="000B223C" w14:textId="77777777" w:rsidR="00CD2553" w:rsidRPr="00247324" w:rsidRDefault="00CD2553" w:rsidP="00CD2553">
      <w:pPr>
        <w:widowControl/>
        <w:spacing w:before="100" w:beforeAutospacing="1" w:after="100" w:afterAutospacing="1" w:line="300" w:lineRule="atLeast"/>
        <w:rPr>
          <w:snapToGrid/>
          <w:sz w:val="22"/>
          <w:szCs w:val="22"/>
        </w:rPr>
      </w:pPr>
      <w:r w:rsidRPr="00247324">
        <w:rPr>
          <w:snapToGrid/>
          <w:sz w:val="22"/>
          <w:szCs w:val="22"/>
        </w:rPr>
        <w:t>Villa Park is committed to working collaboratively with all parties to identify feasible solutions that protect public safety, mobility, and environmental quality.</w:t>
      </w:r>
    </w:p>
    <w:p w14:paraId="49DCA52E" w14:textId="7A13A441" w:rsidR="00CD2553" w:rsidRPr="00247324" w:rsidRDefault="00CD2553" w:rsidP="00944033">
      <w:pPr>
        <w:widowControl/>
        <w:spacing w:before="100" w:beforeAutospacing="1" w:after="100" w:afterAutospacing="1" w:line="300" w:lineRule="atLeast"/>
        <w:rPr>
          <w:snapToGrid/>
          <w:sz w:val="22"/>
          <w:szCs w:val="22"/>
        </w:rPr>
      </w:pPr>
      <w:r w:rsidRPr="00247324">
        <w:rPr>
          <w:snapToGrid/>
          <w:sz w:val="22"/>
          <w:szCs w:val="22"/>
        </w:rPr>
        <w:t xml:space="preserve">Thank you for the opportunity to provide </w:t>
      </w:r>
      <w:r w:rsidR="002D07C0" w:rsidRPr="00247324">
        <w:rPr>
          <w:snapToGrid/>
          <w:sz w:val="22"/>
          <w:szCs w:val="22"/>
        </w:rPr>
        <w:t>comments</w:t>
      </w:r>
      <w:r w:rsidRPr="00247324">
        <w:rPr>
          <w:snapToGrid/>
          <w:sz w:val="22"/>
          <w:szCs w:val="22"/>
        </w:rPr>
        <w:t xml:space="preserve">. </w:t>
      </w:r>
    </w:p>
    <w:p w14:paraId="4C80F1D1" w14:textId="77777777" w:rsidR="00680F39" w:rsidRDefault="00680F39" w:rsidP="00877A78"/>
    <w:p w14:paraId="189D0194" w14:textId="77777777" w:rsidR="00680F39" w:rsidRPr="00877A78" w:rsidRDefault="00680F39" w:rsidP="00877A78">
      <w:pPr>
        <w:rPr>
          <w:rFonts w:ascii="Arial" w:hAnsi="Arial" w:cs="Arial"/>
          <w:sz w:val="18"/>
          <w:szCs w:val="18"/>
        </w:rPr>
      </w:pPr>
    </w:p>
    <w:sectPr w:rsidR="00680F39" w:rsidRPr="00877A78">
      <w:footerReference w:type="default" r:id="rId8"/>
      <w:endnotePr>
        <w:numFmt w:val="decimal"/>
      </w:endnotePr>
      <w:pgSz w:w="12240" w:h="15840"/>
      <w:pgMar w:top="864" w:right="1440" w:bottom="864" w:left="1440" w:header="720" w:footer="36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0C8AD" w14:textId="77777777" w:rsidR="00FF3913" w:rsidRDefault="00FF3913">
      <w:r>
        <w:separator/>
      </w:r>
    </w:p>
  </w:endnote>
  <w:endnote w:type="continuationSeparator" w:id="0">
    <w:p w14:paraId="3E663203" w14:textId="77777777" w:rsidR="00FF3913" w:rsidRDefault="00FF39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65D02" w14:textId="085FFE06" w:rsidR="005813B4" w:rsidRDefault="005813B4">
    <w:pPr>
      <w:pStyle w:val="Footer"/>
      <w:tabs>
        <w:tab w:val="clear" w:pos="4320"/>
        <w:tab w:val="clear" w:pos="8640"/>
        <w:tab w:val="right" w:pos="9360"/>
      </w:tabs>
      <w:rPr>
        <w:noProof/>
        <w:color w:val="808080"/>
        <w:sz w:val="12"/>
      </w:rPr>
    </w:pPr>
    <w:r>
      <w:rPr>
        <w:color w:val="808080"/>
        <w:sz w:val="12"/>
      </w:rPr>
      <w:fldChar w:fldCharType="begin"/>
    </w:r>
    <w:r>
      <w:rPr>
        <w:color w:val="808080"/>
        <w:sz w:val="12"/>
      </w:rPr>
      <w:instrText xml:space="preserve"> FILENAME </w:instrText>
    </w:r>
    <w:r>
      <w:rPr>
        <w:color w:val="808080"/>
        <w:sz w:val="12"/>
      </w:rPr>
      <w:fldChar w:fldCharType="separate"/>
    </w:r>
    <w:r w:rsidR="002D4B69">
      <w:rPr>
        <w:noProof/>
        <w:color w:val="808080"/>
        <w:sz w:val="12"/>
      </w:rPr>
      <w:t>UP-Norfolk Merger.docx</w:t>
    </w:r>
    <w:r>
      <w:rPr>
        <w:color w:val="808080"/>
        <w:sz w:val="12"/>
      </w:rPr>
      <w:fldChar w:fldCharType="end"/>
    </w:r>
    <w:r>
      <w:rPr>
        <w:color w:val="808080"/>
        <w:sz w:val="12"/>
      </w:rPr>
      <w:tab/>
      <w:t xml:space="preserve">Last printed </w:t>
    </w:r>
    <w:r>
      <w:rPr>
        <w:color w:val="808080"/>
        <w:sz w:val="12"/>
      </w:rPr>
      <w:fldChar w:fldCharType="begin"/>
    </w:r>
    <w:r>
      <w:rPr>
        <w:color w:val="808080"/>
        <w:sz w:val="12"/>
      </w:rPr>
      <w:instrText xml:space="preserve"> PRINTDATE </w:instrText>
    </w:r>
    <w:r>
      <w:rPr>
        <w:color w:val="808080"/>
        <w:sz w:val="12"/>
      </w:rPr>
      <w:fldChar w:fldCharType="separate"/>
    </w:r>
    <w:r w:rsidR="002D4B69">
      <w:rPr>
        <w:noProof/>
        <w:color w:val="808080"/>
        <w:sz w:val="12"/>
      </w:rPr>
      <w:t>9/21/2026 1:04:00 PM</w:t>
    </w:r>
    <w:r>
      <w:rPr>
        <w:color w:val="808080"/>
        <w:sz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BBAAC" w14:textId="77777777" w:rsidR="00FF3913" w:rsidRDefault="00FF3913">
      <w:r>
        <w:separator/>
      </w:r>
    </w:p>
  </w:footnote>
  <w:footnote w:type="continuationSeparator" w:id="0">
    <w:p w14:paraId="65B32E9C" w14:textId="77777777" w:rsidR="00FF3913" w:rsidRDefault="00FF39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65200"/>
    <w:multiLevelType w:val="hybridMultilevel"/>
    <w:tmpl w:val="FB6AD6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7C28AE"/>
    <w:multiLevelType w:val="hybridMultilevel"/>
    <w:tmpl w:val="995018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23805B9"/>
    <w:multiLevelType w:val="multilevel"/>
    <w:tmpl w:val="58808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2A5184"/>
    <w:multiLevelType w:val="hybridMultilevel"/>
    <w:tmpl w:val="D77063E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3948CA"/>
    <w:multiLevelType w:val="hybridMultilevel"/>
    <w:tmpl w:val="7F126A1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52A5CE1"/>
    <w:multiLevelType w:val="multilevel"/>
    <w:tmpl w:val="D84E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E5432C"/>
    <w:multiLevelType w:val="multilevel"/>
    <w:tmpl w:val="4CCA7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45550F"/>
    <w:multiLevelType w:val="multilevel"/>
    <w:tmpl w:val="E7FA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F640FE"/>
    <w:multiLevelType w:val="hybridMultilevel"/>
    <w:tmpl w:val="94E21E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E6F37DF"/>
    <w:multiLevelType w:val="hybridMultilevel"/>
    <w:tmpl w:val="E592D4D8"/>
    <w:lvl w:ilvl="0" w:tplc="1A103626">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2065497">
    <w:abstractNumId w:val="3"/>
  </w:num>
  <w:num w:numId="2" w16cid:durableId="474227997">
    <w:abstractNumId w:val="0"/>
  </w:num>
  <w:num w:numId="3" w16cid:durableId="1998262122">
    <w:abstractNumId w:val="4"/>
  </w:num>
  <w:num w:numId="4" w16cid:durableId="1938639344">
    <w:abstractNumId w:val="8"/>
  </w:num>
  <w:num w:numId="5" w16cid:durableId="1611476039">
    <w:abstractNumId w:val="1"/>
  </w:num>
  <w:num w:numId="6" w16cid:durableId="996808732">
    <w:abstractNumId w:val="9"/>
  </w:num>
  <w:num w:numId="7" w16cid:durableId="1725711479">
    <w:abstractNumId w:val="6"/>
  </w:num>
  <w:num w:numId="8" w16cid:durableId="974532518">
    <w:abstractNumId w:val="7"/>
  </w:num>
  <w:num w:numId="9" w16cid:durableId="228925162">
    <w:abstractNumId w:val="2"/>
  </w:num>
  <w:num w:numId="10" w16cid:durableId="1041589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A3NzUxNDEysLQ0sDBU0lEKTi0uzszPAykwrQUAkqXWpywAAAA="/>
  </w:docVars>
  <w:rsids>
    <w:rsidRoot w:val="00F268C3"/>
    <w:rsid w:val="00002B3B"/>
    <w:rsid w:val="00004C0C"/>
    <w:rsid w:val="0000773A"/>
    <w:rsid w:val="000106B2"/>
    <w:rsid w:val="00012A15"/>
    <w:rsid w:val="00025DFD"/>
    <w:rsid w:val="0004121D"/>
    <w:rsid w:val="00046A6C"/>
    <w:rsid w:val="00047313"/>
    <w:rsid w:val="00053D67"/>
    <w:rsid w:val="000624EB"/>
    <w:rsid w:val="00064714"/>
    <w:rsid w:val="00066B9C"/>
    <w:rsid w:val="000731EA"/>
    <w:rsid w:val="00074954"/>
    <w:rsid w:val="000835AC"/>
    <w:rsid w:val="00091E60"/>
    <w:rsid w:val="000929F3"/>
    <w:rsid w:val="00094484"/>
    <w:rsid w:val="000B69A2"/>
    <w:rsid w:val="000B7FE0"/>
    <w:rsid w:val="000C142A"/>
    <w:rsid w:val="000C528B"/>
    <w:rsid w:val="000C6F78"/>
    <w:rsid w:val="000D205D"/>
    <w:rsid w:val="000D5DDF"/>
    <w:rsid w:val="000D6F5E"/>
    <w:rsid w:val="000E1257"/>
    <w:rsid w:val="000F2083"/>
    <w:rsid w:val="000F3250"/>
    <w:rsid w:val="00100C0A"/>
    <w:rsid w:val="00105545"/>
    <w:rsid w:val="001351B8"/>
    <w:rsid w:val="0014382A"/>
    <w:rsid w:val="00144C0B"/>
    <w:rsid w:val="0019544E"/>
    <w:rsid w:val="001A0830"/>
    <w:rsid w:val="001A6C19"/>
    <w:rsid w:val="001B3B7C"/>
    <w:rsid w:val="001B565E"/>
    <w:rsid w:val="001C6DEC"/>
    <w:rsid w:val="001D358B"/>
    <w:rsid w:val="001D466C"/>
    <w:rsid w:val="001E2E0C"/>
    <w:rsid w:val="001F2364"/>
    <w:rsid w:val="001F2644"/>
    <w:rsid w:val="00214324"/>
    <w:rsid w:val="00216B3A"/>
    <w:rsid w:val="0024020E"/>
    <w:rsid w:val="00243ED8"/>
    <w:rsid w:val="00245A2A"/>
    <w:rsid w:val="00246992"/>
    <w:rsid w:val="00247324"/>
    <w:rsid w:val="002605DE"/>
    <w:rsid w:val="00260741"/>
    <w:rsid w:val="00270A2E"/>
    <w:rsid w:val="00273C74"/>
    <w:rsid w:val="00282981"/>
    <w:rsid w:val="00282C29"/>
    <w:rsid w:val="00293E34"/>
    <w:rsid w:val="00297678"/>
    <w:rsid w:val="002A0198"/>
    <w:rsid w:val="002A4AA4"/>
    <w:rsid w:val="002D07C0"/>
    <w:rsid w:val="002D4B69"/>
    <w:rsid w:val="002D6E49"/>
    <w:rsid w:val="002E7663"/>
    <w:rsid w:val="002F5519"/>
    <w:rsid w:val="00301DF5"/>
    <w:rsid w:val="00323745"/>
    <w:rsid w:val="0033064D"/>
    <w:rsid w:val="00334DFD"/>
    <w:rsid w:val="00335825"/>
    <w:rsid w:val="003360A0"/>
    <w:rsid w:val="00337748"/>
    <w:rsid w:val="00342DA4"/>
    <w:rsid w:val="00344E07"/>
    <w:rsid w:val="003509B6"/>
    <w:rsid w:val="0035731F"/>
    <w:rsid w:val="00376B6B"/>
    <w:rsid w:val="00391D92"/>
    <w:rsid w:val="003A0F88"/>
    <w:rsid w:val="003A4386"/>
    <w:rsid w:val="003B55DF"/>
    <w:rsid w:val="003C1C57"/>
    <w:rsid w:val="003C2731"/>
    <w:rsid w:val="003C4DB8"/>
    <w:rsid w:val="00406703"/>
    <w:rsid w:val="00412CEC"/>
    <w:rsid w:val="004210A6"/>
    <w:rsid w:val="0042664F"/>
    <w:rsid w:val="004438C2"/>
    <w:rsid w:val="0046547E"/>
    <w:rsid w:val="00466595"/>
    <w:rsid w:val="004702E2"/>
    <w:rsid w:val="004A0BFF"/>
    <w:rsid w:val="004A2975"/>
    <w:rsid w:val="004B1D0F"/>
    <w:rsid w:val="004B5AE7"/>
    <w:rsid w:val="004C02F7"/>
    <w:rsid w:val="004C0C34"/>
    <w:rsid w:val="004D1B44"/>
    <w:rsid w:val="004D2A0D"/>
    <w:rsid w:val="004E182A"/>
    <w:rsid w:val="00505553"/>
    <w:rsid w:val="00522719"/>
    <w:rsid w:val="00522A10"/>
    <w:rsid w:val="005265E5"/>
    <w:rsid w:val="005410C6"/>
    <w:rsid w:val="00544C82"/>
    <w:rsid w:val="00553E8E"/>
    <w:rsid w:val="0057175D"/>
    <w:rsid w:val="00572316"/>
    <w:rsid w:val="005813B4"/>
    <w:rsid w:val="005843BB"/>
    <w:rsid w:val="00591622"/>
    <w:rsid w:val="005B6B3B"/>
    <w:rsid w:val="005F2B88"/>
    <w:rsid w:val="005F36FD"/>
    <w:rsid w:val="006016E5"/>
    <w:rsid w:val="006056AE"/>
    <w:rsid w:val="00615B1A"/>
    <w:rsid w:val="00621569"/>
    <w:rsid w:val="00626FA2"/>
    <w:rsid w:val="0064432E"/>
    <w:rsid w:val="006549B1"/>
    <w:rsid w:val="00666BBD"/>
    <w:rsid w:val="00680F39"/>
    <w:rsid w:val="00687B27"/>
    <w:rsid w:val="006964BE"/>
    <w:rsid w:val="006B3544"/>
    <w:rsid w:val="006F00D9"/>
    <w:rsid w:val="00707704"/>
    <w:rsid w:val="00724A1F"/>
    <w:rsid w:val="007310CA"/>
    <w:rsid w:val="007356BC"/>
    <w:rsid w:val="00735DCA"/>
    <w:rsid w:val="007512FF"/>
    <w:rsid w:val="00761F19"/>
    <w:rsid w:val="00770055"/>
    <w:rsid w:val="00770571"/>
    <w:rsid w:val="007A63AA"/>
    <w:rsid w:val="007A6925"/>
    <w:rsid w:val="007B3AFA"/>
    <w:rsid w:val="007B76E6"/>
    <w:rsid w:val="007B7D35"/>
    <w:rsid w:val="007D3D35"/>
    <w:rsid w:val="007D7CF3"/>
    <w:rsid w:val="007E7E71"/>
    <w:rsid w:val="007F4BA1"/>
    <w:rsid w:val="007F4CD5"/>
    <w:rsid w:val="008118A3"/>
    <w:rsid w:val="00813D0E"/>
    <w:rsid w:val="00826567"/>
    <w:rsid w:val="00827A27"/>
    <w:rsid w:val="00844C4E"/>
    <w:rsid w:val="00853E14"/>
    <w:rsid w:val="00877A78"/>
    <w:rsid w:val="008953F2"/>
    <w:rsid w:val="008D17C0"/>
    <w:rsid w:val="008D2AFD"/>
    <w:rsid w:val="008D6887"/>
    <w:rsid w:val="008F2899"/>
    <w:rsid w:val="00904739"/>
    <w:rsid w:val="009077C3"/>
    <w:rsid w:val="00907FDE"/>
    <w:rsid w:val="00925E77"/>
    <w:rsid w:val="00932C45"/>
    <w:rsid w:val="00940F11"/>
    <w:rsid w:val="00944033"/>
    <w:rsid w:val="009448F2"/>
    <w:rsid w:val="00955202"/>
    <w:rsid w:val="009577EF"/>
    <w:rsid w:val="00957BD9"/>
    <w:rsid w:val="00963144"/>
    <w:rsid w:val="009636E2"/>
    <w:rsid w:val="009725EB"/>
    <w:rsid w:val="00985044"/>
    <w:rsid w:val="0099146D"/>
    <w:rsid w:val="00995D67"/>
    <w:rsid w:val="009B4E54"/>
    <w:rsid w:val="009B4FC1"/>
    <w:rsid w:val="009B7DBE"/>
    <w:rsid w:val="009C158A"/>
    <w:rsid w:val="009C16C5"/>
    <w:rsid w:val="009C4D95"/>
    <w:rsid w:val="009D3B64"/>
    <w:rsid w:val="009E6FB9"/>
    <w:rsid w:val="009F055D"/>
    <w:rsid w:val="009F47B5"/>
    <w:rsid w:val="00A2261C"/>
    <w:rsid w:val="00A24EB4"/>
    <w:rsid w:val="00A26A39"/>
    <w:rsid w:val="00A315DA"/>
    <w:rsid w:val="00A41F7D"/>
    <w:rsid w:val="00A4489E"/>
    <w:rsid w:val="00A51C87"/>
    <w:rsid w:val="00A74464"/>
    <w:rsid w:val="00A95DE1"/>
    <w:rsid w:val="00AA4053"/>
    <w:rsid w:val="00AD4722"/>
    <w:rsid w:val="00AE5596"/>
    <w:rsid w:val="00AF3829"/>
    <w:rsid w:val="00AF5D54"/>
    <w:rsid w:val="00B013C4"/>
    <w:rsid w:val="00B04F06"/>
    <w:rsid w:val="00B05DF3"/>
    <w:rsid w:val="00B11583"/>
    <w:rsid w:val="00B12924"/>
    <w:rsid w:val="00B17FBC"/>
    <w:rsid w:val="00B20D60"/>
    <w:rsid w:val="00B32BBE"/>
    <w:rsid w:val="00B36D96"/>
    <w:rsid w:val="00B56A51"/>
    <w:rsid w:val="00B77957"/>
    <w:rsid w:val="00B8387E"/>
    <w:rsid w:val="00B86A2F"/>
    <w:rsid w:val="00B87C3A"/>
    <w:rsid w:val="00BA2C96"/>
    <w:rsid w:val="00BA5DA8"/>
    <w:rsid w:val="00BC1BC4"/>
    <w:rsid w:val="00BD6332"/>
    <w:rsid w:val="00BE3045"/>
    <w:rsid w:val="00BE73B4"/>
    <w:rsid w:val="00C136BF"/>
    <w:rsid w:val="00C44F89"/>
    <w:rsid w:val="00C62441"/>
    <w:rsid w:val="00C629A3"/>
    <w:rsid w:val="00C72BA9"/>
    <w:rsid w:val="00C74D7D"/>
    <w:rsid w:val="00C7777D"/>
    <w:rsid w:val="00C77A86"/>
    <w:rsid w:val="00C82A03"/>
    <w:rsid w:val="00C851A4"/>
    <w:rsid w:val="00C927D3"/>
    <w:rsid w:val="00C92A3C"/>
    <w:rsid w:val="00C92F1E"/>
    <w:rsid w:val="00CA6C17"/>
    <w:rsid w:val="00CB1AB8"/>
    <w:rsid w:val="00CB3930"/>
    <w:rsid w:val="00CB7059"/>
    <w:rsid w:val="00CD15B7"/>
    <w:rsid w:val="00CD2553"/>
    <w:rsid w:val="00CF3EBF"/>
    <w:rsid w:val="00CF56D6"/>
    <w:rsid w:val="00CF595A"/>
    <w:rsid w:val="00D06EF2"/>
    <w:rsid w:val="00D11DAA"/>
    <w:rsid w:val="00D30A43"/>
    <w:rsid w:val="00D32C3C"/>
    <w:rsid w:val="00D46E87"/>
    <w:rsid w:val="00D474E3"/>
    <w:rsid w:val="00D57CE0"/>
    <w:rsid w:val="00D6109C"/>
    <w:rsid w:val="00D62AEB"/>
    <w:rsid w:val="00D7645D"/>
    <w:rsid w:val="00D803EE"/>
    <w:rsid w:val="00D818FD"/>
    <w:rsid w:val="00DA3199"/>
    <w:rsid w:val="00DA53F3"/>
    <w:rsid w:val="00DA5E4D"/>
    <w:rsid w:val="00DD2885"/>
    <w:rsid w:val="00DD7C83"/>
    <w:rsid w:val="00DE6AB8"/>
    <w:rsid w:val="00DF5A95"/>
    <w:rsid w:val="00E17207"/>
    <w:rsid w:val="00E21987"/>
    <w:rsid w:val="00E26C18"/>
    <w:rsid w:val="00E541FC"/>
    <w:rsid w:val="00E56029"/>
    <w:rsid w:val="00E67AC4"/>
    <w:rsid w:val="00E70828"/>
    <w:rsid w:val="00E715DD"/>
    <w:rsid w:val="00E71846"/>
    <w:rsid w:val="00E75E2F"/>
    <w:rsid w:val="00E80F5F"/>
    <w:rsid w:val="00E94FEF"/>
    <w:rsid w:val="00EA2495"/>
    <w:rsid w:val="00EC7228"/>
    <w:rsid w:val="00ED0180"/>
    <w:rsid w:val="00ED6400"/>
    <w:rsid w:val="00EE1E09"/>
    <w:rsid w:val="00EE75B0"/>
    <w:rsid w:val="00EF0B67"/>
    <w:rsid w:val="00F23F00"/>
    <w:rsid w:val="00F268C3"/>
    <w:rsid w:val="00F27C94"/>
    <w:rsid w:val="00F321E7"/>
    <w:rsid w:val="00F345C6"/>
    <w:rsid w:val="00F41AE3"/>
    <w:rsid w:val="00F45114"/>
    <w:rsid w:val="00F46460"/>
    <w:rsid w:val="00F46985"/>
    <w:rsid w:val="00F51045"/>
    <w:rsid w:val="00F553B4"/>
    <w:rsid w:val="00F70FFA"/>
    <w:rsid w:val="00F7115F"/>
    <w:rsid w:val="00F74154"/>
    <w:rsid w:val="00FA51C5"/>
    <w:rsid w:val="00FE1FF9"/>
    <w:rsid w:val="00FF3913"/>
    <w:rsid w:val="00FF6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CBD8B"/>
  <w15:docId w15:val="{1663144D-10A1-4528-B051-4F1E8E473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rPr>
  </w:style>
  <w:style w:type="paragraph" w:styleId="Heading1">
    <w:name w:val="heading 1"/>
    <w:basedOn w:val="Normal"/>
    <w:next w:val="Normal"/>
    <w:qFormat/>
    <w:pPr>
      <w:keepNext/>
      <w:outlineLvl w:val="0"/>
    </w:pPr>
    <w:rPr>
      <w:bCs/>
      <w:sz w:val="28"/>
    </w:rPr>
  </w:style>
  <w:style w:type="paragraph" w:styleId="Heading2">
    <w:name w:val="heading 2"/>
    <w:basedOn w:val="Normal"/>
    <w:next w:val="Normal"/>
    <w:qFormat/>
    <w:pPr>
      <w:keepNext/>
      <w:jc w:val="center"/>
      <w:outlineLvl w:val="1"/>
    </w:pPr>
    <w:rPr>
      <w:b/>
      <w:sz w:val="36"/>
    </w:rPr>
  </w:style>
  <w:style w:type="paragraph" w:styleId="Heading3">
    <w:name w:val="heading 3"/>
    <w:basedOn w:val="Normal"/>
    <w:next w:val="Normal"/>
    <w:qFormat/>
    <w:pPr>
      <w:keepNext/>
      <w:jc w:val="center"/>
      <w:outlineLvl w:val="2"/>
    </w:pPr>
    <w:rPr>
      <w:rFonts w:ascii="Arial" w:hAnsi="Arial" w:cs="Arial"/>
      <w:sz w:val="28"/>
    </w:rPr>
  </w:style>
  <w:style w:type="paragraph" w:styleId="Heading4">
    <w:name w:val="heading 4"/>
    <w:basedOn w:val="Normal"/>
    <w:next w:val="Normal"/>
    <w:qFormat/>
    <w:pPr>
      <w:keepNext/>
      <w:outlineLvl w:val="3"/>
    </w:pPr>
    <w:rPr>
      <w:rFonts w:ascii="Arial" w:hAnsi="Arial" w:cs="Arial"/>
      <w:b/>
      <w:bCs/>
    </w:rPr>
  </w:style>
  <w:style w:type="paragraph" w:styleId="Heading5">
    <w:name w:val="heading 5"/>
    <w:basedOn w:val="Normal"/>
    <w:next w:val="Normal"/>
    <w:qFormat/>
    <w:pPr>
      <w:keepNext/>
      <w:jc w:val="both"/>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cs="Tahoma"/>
    </w:rPr>
  </w:style>
  <w:style w:type="paragraph" w:styleId="BodyText">
    <w:name w:val="Body Text"/>
    <w:basedOn w:val="Normal"/>
    <w:pPr>
      <w:tabs>
        <w:tab w:val="left" w:pos="720"/>
      </w:tabs>
      <w:jc w:val="both"/>
    </w:pPr>
  </w:style>
  <w:style w:type="character" w:customStyle="1" w:styleId="HeaderChar">
    <w:name w:val="Header Char"/>
    <w:link w:val="Header"/>
    <w:rsid w:val="00BC1BC4"/>
    <w:rPr>
      <w:snapToGrid w:val="0"/>
      <w:sz w:val="24"/>
    </w:rPr>
  </w:style>
  <w:style w:type="paragraph" w:styleId="BalloonText">
    <w:name w:val="Balloon Text"/>
    <w:basedOn w:val="Normal"/>
    <w:link w:val="BalloonTextChar"/>
    <w:rsid w:val="00A51C87"/>
    <w:rPr>
      <w:rFonts w:ascii="Tahoma" w:hAnsi="Tahoma" w:cs="Tahoma"/>
      <w:sz w:val="16"/>
      <w:szCs w:val="16"/>
    </w:rPr>
  </w:style>
  <w:style w:type="character" w:customStyle="1" w:styleId="BalloonTextChar">
    <w:name w:val="Balloon Text Char"/>
    <w:basedOn w:val="DefaultParagraphFont"/>
    <w:link w:val="BalloonText"/>
    <w:rsid w:val="00A51C87"/>
    <w:rPr>
      <w:rFonts w:ascii="Tahoma" w:hAnsi="Tahoma" w:cs="Tahoma"/>
      <w:snapToGrid w:val="0"/>
      <w:sz w:val="16"/>
      <w:szCs w:val="16"/>
    </w:rPr>
  </w:style>
  <w:style w:type="character" w:styleId="Hyperlink">
    <w:name w:val="Hyperlink"/>
    <w:basedOn w:val="DefaultParagraphFont"/>
    <w:unhideWhenUsed/>
    <w:rsid w:val="00AA4053"/>
    <w:rPr>
      <w:color w:val="0000FF" w:themeColor="hyperlink"/>
      <w:u w:val="single"/>
    </w:rPr>
  </w:style>
  <w:style w:type="paragraph" w:styleId="ListParagraph">
    <w:name w:val="List Paragraph"/>
    <w:basedOn w:val="Normal"/>
    <w:uiPriority w:val="34"/>
    <w:qFormat/>
    <w:rsid w:val="004C02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1089</Words>
  <Characters>6044</Characters>
  <Application>Microsoft Office Word</Application>
  <DocSecurity>0</DocSecurity>
  <Lines>114</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Guerra, Michael</dc:creator>
  <cp:lastModifiedBy>Gosselin, Danielle</cp:lastModifiedBy>
  <cp:revision>2</cp:revision>
  <cp:lastPrinted>2026-09-21T18:04:00Z</cp:lastPrinted>
  <dcterms:created xsi:type="dcterms:W3CDTF">2026-09-22T12:01:00Z</dcterms:created>
  <dcterms:modified xsi:type="dcterms:W3CDTF">2026-09-22T12:01:00Z</dcterms:modified>
</cp:coreProperties>
</file>