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7147" w14:textId="77777777" w:rsidR="00BA6CDC" w:rsidRDefault="005C77BF" w:rsidP="00BA6CDC">
      <w:pPr>
        <w:rPr>
          <w:noProof/>
        </w:rPr>
      </w:pPr>
      <w:r>
        <w:rPr>
          <w:noProof/>
        </w:rPr>
        <w:drawing>
          <wp:anchor distT="0" distB="0" distL="114300" distR="114300" simplePos="0" relativeHeight="251659264" behindDoc="0" locked="0" layoutInCell="1" allowOverlap="1" wp14:anchorId="3E0637E4" wp14:editId="5C1A7596">
            <wp:simplePos x="0" y="0"/>
            <wp:positionH relativeFrom="column">
              <wp:posOffset>-495300</wp:posOffset>
            </wp:positionH>
            <wp:positionV relativeFrom="page">
              <wp:posOffset>1628775</wp:posOffset>
            </wp:positionV>
            <wp:extent cx="904240" cy="666115"/>
            <wp:effectExtent l="0" t="0" r="0" b="635"/>
            <wp:wrapNone/>
            <wp:docPr id="247583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3453" name=""/>
                    <pic:cNvPicPr/>
                  </pic:nvPicPr>
                  <pic:blipFill>
                    <a:blip r:embed="rId7">
                      <a:extLst>
                        <a:ext uri="{28A0092B-C50C-407E-A947-70E740481C1C}">
                          <a14:useLocalDpi xmlns:a14="http://schemas.microsoft.com/office/drawing/2010/main" val="0"/>
                        </a:ext>
                      </a:extLst>
                    </a:blip>
                    <a:stretch>
                      <a:fillRect/>
                    </a:stretch>
                  </pic:blipFill>
                  <pic:spPr>
                    <a:xfrm>
                      <a:off x="0" y="0"/>
                      <a:ext cx="904240" cy="666115"/>
                    </a:xfrm>
                    <a:prstGeom prst="rect">
                      <a:avLst/>
                    </a:prstGeom>
                  </pic:spPr>
                </pic:pic>
              </a:graphicData>
            </a:graphic>
          </wp:anchor>
        </w:drawing>
      </w:r>
    </w:p>
    <w:p w14:paraId="1D93E438" w14:textId="1DDDB68A" w:rsidR="00083038" w:rsidRDefault="00790A20" w:rsidP="00D015A9">
      <w:pPr>
        <w:spacing w:after="0" w:line="240" w:lineRule="auto"/>
        <w:ind w:left="720"/>
        <w:rPr>
          <w:rFonts w:ascii="Poppins" w:hAnsi="Poppins" w:cs="Poppins"/>
          <w:sz w:val="22"/>
          <w:szCs w:val="22"/>
        </w:rPr>
      </w:pPr>
      <w:r>
        <w:rPr>
          <w:rFonts w:ascii="Poppins" w:hAnsi="Poppins" w:cs="Poppins"/>
          <w:sz w:val="22"/>
          <w:szCs w:val="22"/>
        </w:rPr>
        <w:t>9/18/2026</w:t>
      </w:r>
    </w:p>
    <w:p w14:paraId="103462FD" w14:textId="77777777" w:rsidR="00790A20" w:rsidRDefault="00790A20" w:rsidP="00D015A9">
      <w:pPr>
        <w:spacing w:after="0" w:line="240" w:lineRule="auto"/>
        <w:ind w:left="720"/>
        <w:rPr>
          <w:rFonts w:ascii="Poppins" w:hAnsi="Poppins" w:cs="Poppins"/>
          <w:sz w:val="22"/>
          <w:szCs w:val="22"/>
        </w:rPr>
      </w:pPr>
    </w:p>
    <w:p w14:paraId="026A4C99" w14:textId="77777777" w:rsidR="00790A20" w:rsidRDefault="00790A20" w:rsidP="00D015A9">
      <w:pPr>
        <w:spacing w:after="0" w:line="240" w:lineRule="auto"/>
        <w:ind w:left="720"/>
        <w:rPr>
          <w:rFonts w:ascii="Poppins" w:hAnsi="Poppins" w:cs="Poppins"/>
          <w:sz w:val="22"/>
          <w:szCs w:val="22"/>
        </w:rPr>
      </w:pPr>
    </w:p>
    <w:p w14:paraId="55F688EC" w14:textId="1A0C80CF" w:rsidR="00790A20" w:rsidRDefault="00790A20" w:rsidP="00790A20">
      <w:pPr>
        <w:spacing w:after="0" w:line="240" w:lineRule="auto"/>
        <w:ind w:firstLine="720"/>
        <w:rPr>
          <w:rFonts w:ascii="Poppins" w:hAnsi="Poppins" w:cs="Poppins"/>
          <w:sz w:val="22"/>
          <w:szCs w:val="22"/>
        </w:rPr>
      </w:pPr>
      <w:r>
        <w:rPr>
          <w:rFonts w:ascii="Poppins" w:hAnsi="Poppins" w:cs="Poppins"/>
          <w:sz w:val="22"/>
          <w:szCs w:val="22"/>
        </w:rPr>
        <w:t>Dear Ms. Gosselin,</w:t>
      </w:r>
    </w:p>
    <w:p w14:paraId="1974F4A9" w14:textId="77777777" w:rsidR="00083038" w:rsidRDefault="00083038" w:rsidP="00790A20">
      <w:pPr>
        <w:spacing w:after="0" w:line="240" w:lineRule="auto"/>
        <w:ind w:left="720"/>
        <w:rPr>
          <w:rFonts w:ascii="Poppins" w:hAnsi="Poppins" w:cs="Poppins"/>
          <w:sz w:val="22"/>
          <w:szCs w:val="22"/>
        </w:rPr>
      </w:pPr>
    </w:p>
    <w:p w14:paraId="263E8FCC" w14:textId="4E8110D4" w:rsidR="00790A20" w:rsidRDefault="00790A20" w:rsidP="00790A20">
      <w:pPr>
        <w:spacing w:after="0" w:line="240" w:lineRule="auto"/>
        <w:ind w:left="720"/>
        <w:rPr>
          <w:rFonts w:ascii="Poppins" w:hAnsi="Poppins" w:cs="Poppins"/>
          <w:sz w:val="22"/>
          <w:szCs w:val="22"/>
        </w:rPr>
      </w:pPr>
      <w:r>
        <w:rPr>
          <w:rFonts w:ascii="Poppins" w:hAnsi="Poppins" w:cs="Poppins"/>
          <w:sz w:val="22"/>
          <w:szCs w:val="22"/>
        </w:rPr>
        <w:t xml:space="preserve">My name is Colin Alexander and serve as the Program Manager with the Birmingham Department of Transportation. In my role, I interface with </w:t>
      </w:r>
      <w:proofErr w:type="gramStart"/>
      <w:r>
        <w:rPr>
          <w:rFonts w:ascii="Poppins" w:hAnsi="Poppins" w:cs="Poppins"/>
          <w:sz w:val="22"/>
          <w:szCs w:val="22"/>
        </w:rPr>
        <w:t>all of</w:t>
      </w:r>
      <w:proofErr w:type="gramEnd"/>
      <w:r>
        <w:rPr>
          <w:rFonts w:ascii="Poppins" w:hAnsi="Poppins" w:cs="Poppins"/>
          <w:sz w:val="22"/>
          <w:szCs w:val="22"/>
        </w:rPr>
        <w:t xml:space="preserve"> the class I railroads the operate in the City of Birmingham. I want to thank you for the opportunity to provide environmental comments on the proposed merger between Union Pacific and Norfolk Southern.</w:t>
      </w:r>
      <w:r w:rsidRPr="00790A20">
        <w:rPr>
          <w:rFonts w:ascii="Poppins" w:hAnsi="Poppins" w:cs="Poppins"/>
          <w:sz w:val="22"/>
          <w:szCs w:val="22"/>
        </w:rPr>
        <w:t xml:space="preserve"> While the </w:t>
      </w:r>
      <w:r>
        <w:rPr>
          <w:rFonts w:ascii="Poppins" w:hAnsi="Poppins" w:cs="Poppins"/>
          <w:sz w:val="22"/>
          <w:szCs w:val="22"/>
        </w:rPr>
        <w:t>C</w:t>
      </w:r>
      <w:r w:rsidRPr="00790A20">
        <w:rPr>
          <w:rFonts w:ascii="Poppins" w:hAnsi="Poppins" w:cs="Poppins"/>
          <w:sz w:val="22"/>
          <w:szCs w:val="22"/>
        </w:rPr>
        <w:t>ity of Birmingham is not coming out against the merger at this time, we would like to provide the following environmental comments.</w:t>
      </w:r>
    </w:p>
    <w:p w14:paraId="7E8F1688" w14:textId="77777777" w:rsidR="00083038" w:rsidRDefault="00083038" w:rsidP="00790A20">
      <w:pPr>
        <w:spacing w:after="0" w:line="240" w:lineRule="auto"/>
        <w:ind w:left="720"/>
        <w:rPr>
          <w:rFonts w:ascii="Poppins" w:hAnsi="Poppins" w:cs="Poppins"/>
          <w:sz w:val="22"/>
          <w:szCs w:val="22"/>
        </w:rPr>
      </w:pPr>
    </w:p>
    <w:p w14:paraId="6CD827A9" w14:textId="600B4E7E" w:rsidR="00790A20" w:rsidRPr="00790A20" w:rsidRDefault="00790A20" w:rsidP="00790A20">
      <w:pPr>
        <w:spacing w:after="0" w:line="240" w:lineRule="auto"/>
        <w:ind w:left="720"/>
        <w:rPr>
          <w:rFonts w:ascii="Poppins" w:hAnsi="Poppins" w:cs="Poppins"/>
          <w:sz w:val="22"/>
          <w:szCs w:val="22"/>
        </w:rPr>
      </w:pPr>
      <w:r w:rsidRPr="00790A20">
        <w:rPr>
          <w:rFonts w:ascii="Poppins" w:hAnsi="Poppins" w:cs="Poppins"/>
          <w:sz w:val="22"/>
          <w:szCs w:val="22"/>
        </w:rPr>
        <w:t xml:space="preserve">The proposed merger between Union Pacific and Norfolk Southern will bring an increase in rail traffic along the NS AGS line, which runs east to west across a large portion of the City of Birmingham. According to the STB interactive map, the increased traffic along the AGS would exceed the board's tolerance for air quality and noise analysis. Other NS lines in the Birmingham area are also projected to have increased traffic carrying hazardous materials, including a line running through North Birmingham near an EPA superfund site. </w:t>
      </w:r>
    </w:p>
    <w:p w14:paraId="3B766CEA" w14:textId="77777777" w:rsidR="00790A20" w:rsidRPr="00790A20" w:rsidRDefault="00790A20" w:rsidP="00790A20">
      <w:pPr>
        <w:spacing w:after="0" w:line="240" w:lineRule="auto"/>
        <w:ind w:left="810"/>
        <w:rPr>
          <w:rFonts w:ascii="Poppins" w:hAnsi="Poppins" w:cs="Poppins"/>
          <w:sz w:val="22"/>
          <w:szCs w:val="22"/>
        </w:rPr>
      </w:pPr>
    </w:p>
    <w:p w14:paraId="493D23D9" w14:textId="77777777" w:rsidR="00790A20" w:rsidRPr="00790A20" w:rsidRDefault="00790A20" w:rsidP="00790A20">
      <w:pPr>
        <w:spacing w:after="0" w:line="240" w:lineRule="auto"/>
        <w:ind w:left="720"/>
        <w:rPr>
          <w:rFonts w:ascii="Poppins" w:hAnsi="Poppins" w:cs="Poppins"/>
          <w:sz w:val="22"/>
          <w:szCs w:val="22"/>
        </w:rPr>
      </w:pPr>
      <w:r w:rsidRPr="00790A20">
        <w:rPr>
          <w:rFonts w:ascii="Poppins" w:hAnsi="Poppins" w:cs="Poppins"/>
          <w:sz w:val="22"/>
          <w:szCs w:val="22"/>
        </w:rPr>
        <w:t xml:space="preserve">Birmingham already sees nearly 40 trains a day on the AGS and thus struggles mightily with blocked crossings and excessive train horn noise. These challenges create traffic congestion; delay EMS responses and city services such as trach pick up; impact the ability of children to concentrate in class, impact the city's ability to secure affordable housing tax credits, and cause residents to miss work, school, doctor's appointments, and even vote. Additionally, the AGS hosts the Amtrak Cresent service connecting Birmingham to New Orleans, Atlanta, and beyond. The Cresent has routinely seen travel delays especially between Birmingham and Atlanta.  An increase in traffic will only exacerbate </w:t>
      </w:r>
      <w:proofErr w:type="gramStart"/>
      <w:r w:rsidRPr="00790A20">
        <w:rPr>
          <w:rFonts w:ascii="Poppins" w:hAnsi="Poppins" w:cs="Poppins"/>
          <w:sz w:val="22"/>
          <w:szCs w:val="22"/>
        </w:rPr>
        <w:t>all of</w:t>
      </w:r>
      <w:proofErr w:type="gramEnd"/>
      <w:r w:rsidRPr="00790A20">
        <w:rPr>
          <w:rFonts w:ascii="Poppins" w:hAnsi="Poppins" w:cs="Poppins"/>
          <w:sz w:val="22"/>
          <w:szCs w:val="22"/>
        </w:rPr>
        <w:t xml:space="preserve"> these issues.</w:t>
      </w:r>
    </w:p>
    <w:p w14:paraId="499529AD" w14:textId="77777777" w:rsidR="00790A20" w:rsidRPr="00790A20" w:rsidRDefault="00790A20" w:rsidP="00790A20">
      <w:pPr>
        <w:spacing w:after="0" w:line="240" w:lineRule="auto"/>
        <w:ind w:left="810"/>
        <w:rPr>
          <w:rFonts w:ascii="Poppins" w:hAnsi="Poppins" w:cs="Poppins"/>
          <w:sz w:val="22"/>
          <w:szCs w:val="22"/>
        </w:rPr>
      </w:pPr>
    </w:p>
    <w:p w14:paraId="7A6CB69F" w14:textId="0077EE41" w:rsidR="00790A20" w:rsidRPr="00790A20" w:rsidRDefault="00790A20" w:rsidP="00790A20">
      <w:pPr>
        <w:spacing w:after="0" w:line="240" w:lineRule="auto"/>
        <w:ind w:left="720"/>
        <w:rPr>
          <w:rFonts w:ascii="Poppins" w:hAnsi="Poppins" w:cs="Poppins"/>
          <w:sz w:val="22"/>
          <w:szCs w:val="22"/>
        </w:rPr>
      </w:pPr>
      <w:r w:rsidRPr="00790A20">
        <w:rPr>
          <w:rFonts w:ascii="Poppins" w:hAnsi="Poppins" w:cs="Poppins"/>
          <w:sz w:val="22"/>
          <w:szCs w:val="22"/>
        </w:rPr>
        <w:t xml:space="preserve">Norfolk Southern has been a strong partner with the City of Birmingham in attempting to address these issues. This includes a $10 Million CRISI grant to </w:t>
      </w:r>
      <w:r w:rsidRPr="00790A20">
        <w:rPr>
          <w:rFonts w:ascii="Poppins" w:hAnsi="Poppins" w:cs="Poppins"/>
          <w:sz w:val="22"/>
          <w:szCs w:val="22"/>
        </w:rPr>
        <w:lastRenderedPageBreak/>
        <w:t>design grade separation projects on the east side of Birmingham. If the merger is approved</w:t>
      </w:r>
      <w:r>
        <w:rPr>
          <w:rFonts w:ascii="Poppins" w:hAnsi="Poppins" w:cs="Poppins"/>
          <w:sz w:val="22"/>
          <w:szCs w:val="22"/>
        </w:rPr>
        <w:t>,</w:t>
      </w:r>
      <w:r w:rsidRPr="00790A20">
        <w:rPr>
          <w:rFonts w:ascii="Poppins" w:hAnsi="Poppins" w:cs="Poppins"/>
          <w:sz w:val="22"/>
          <w:szCs w:val="22"/>
        </w:rPr>
        <w:t xml:space="preserve"> Birmingham would want firm commitment </w:t>
      </w:r>
      <w:r>
        <w:rPr>
          <w:rFonts w:ascii="Poppins" w:hAnsi="Poppins" w:cs="Poppins"/>
          <w:sz w:val="22"/>
          <w:szCs w:val="22"/>
        </w:rPr>
        <w:t xml:space="preserve">from Union Pacific </w:t>
      </w:r>
      <w:r w:rsidRPr="00790A20">
        <w:rPr>
          <w:rFonts w:ascii="Poppins" w:hAnsi="Poppins" w:cs="Poppins"/>
          <w:sz w:val="22"/>
          <w:szCs w:val="22"/>
        </w:rPr>
        <w:t>to</w:t>
      </w:r>
      <w:r>
        <w:rPr>
          <w:rFonts w:ascii="Poppins" w:hAnsi="Poppins" w:cs="Poppins"/>
          <w:sz w:val="22"/>
          <w:szCs w:val="22"/>
        </w:rPr>
        <w:t xml:space="preserve"> keep the existing partnership and</w:t>
      </w:r>
      <w:r w:rsidRPr="00790A20">
        <w:rPr>
          <w:rFonts w:ascii="Poppins" w:hAnsi="Poppins" w:cs="Poppins"/>
          <w:sz w:val="22"/>
          <w:szCs w:val="22"/>
        </w:rPr>
        <w:t xml:space="preserve"> complete the construction of that project. The </w:t>
      </w:r>
      <w:proofErr w:type="gramStart"/>
      <w:r w:rsidRPr="00790A20">
        <w:rPr>
          <w:rFonts w:ascii="Poppins" w:hAnsi="Poppins" w:cs="Poppins"/>
          <w:sz w:val="22"/>
          <w:szCs w:val="22"/>
        </w:rPr>
        <w:t>City</w:t>
      </w:r>
      <w:proofErr w:type="gramEnd"/>
      <w:r w:rsidRPr="00790A20">
        <w:rPr>
          <w:rFonts w:ascii="Poppins" w:hAnsi="Poppins" w:cs="Poppins"/>
          <w:sz w:val="22"/>
          <w:szCs w:val="22"/>
        </w:rPr>
        <w:t xml:space="preserve"> would also </w:t>
      </w:r>
      <w:proofErr w:type="gramStart"/>
      <w:r w:rsidRPr="00790A20">
        <w:rPr>
          <w:rFonts w:ascii="Poppins" w:hAnsi="Poppins" w:cs="Poppins"/>
          <w:sz w:val="22"/>
          <w:szCs w:val="22"/>
        </w:rPr>
        <w:t>want</w:t>
      </w:r>
      <w:proofErr w:type="gramEnd"/>
      <w:r w:rsidRPr="00790A20">
        <w:rPr>
          <w:rFonts w:ascii="Poppins" w:hAnsi="Poppins" w:cs="Poppins"/>
          <w:sz w:val="22"/>
          <w:szCs w:val="22"/>
        </w:rPr>
        <w:t xml:space="preserve"> to see additional risk mitigations implemented by Union Pacific including:</w:t>
      </w:r>
    </w:p>
    <w:p w14:paraId="37A6FDBB" w14:textId="77777777" w:rsidR="00790A20" w:rsidRPr="00790A20" w:rsidRDefault="00790A20" w:rsidP="00790A20">
      <w:pPr>
        <w:spacing w:after="0" w:line="240" w:lineRule="auto"/>
        <w:ind w:left="810"/>
        <w:rPr>
          <w:rFonts w:ascii="Poppins" w:hAnsi="Poppins" w:cs="Poppins"/>
          <w:sz w:val="22"/>
          <w:szCs w:val="22"/>
        </w:rPr>
      </w:pPr>
    </w:p>
    <w:p w14:paraId="1C60AE1A" w14:textId="5E964901" w:rsidR="00790A20" w:rsidRPr="00790A20" w:rsidRDefault="00790A20" w:rsidP="00790A20">
      <w:pPr>
        <w:pStyle w:val="ListParagraph"/>
        <w:numPr>
          <w:ilvl w:val="0"/>
          <w:numId w:val="1"/>
        </w:numPr>
        <w:spacing w:after="0" w:line="240" w:lineRule="auto"/>
        <w:rPr>
          <w:rFonts w:ascii="Poppins" w:hAnsi="Poppins" w:cs="Poppins"/>
          <w:sz w:val="22"/>
          <w:szCs w:val="22"/>
        </w:rPr>
      </w:pPr>
      <w:r w:rsidRPr="00790A20">
        <w:rPr>
          <w:rFonts w:ascii="Poppins" w:hAnsi="Poppins" w:cs="Poppins"/>
          <w:sz w:val="22"/>
          <w:szCs w:val="22"/>
        </w:rPr>
        <w:t>More grade separation projects</w:t>
      </w:r>
      <w:r>
        <w:rPr>
          <w:rFonts w:ascii="Poppins" w:hAnsi="Poppins" w:cs="Poppins"/>
          <w:sz w:val="22"/>
          <w:szCs w:val="22"/>
        </w:rPr>
        <w:t xml:space="preserve"> along the AGS Corridor, especially west of I-65.</w:t>
      </w:r>
    </w:p>
    <w:p w14:paraId="4403D3A4" w14:textId="0A4EDD1B" w:rsidR="00790A20" w:rsidRPr="00790A20" w:rsidRDefault="00790A20" w:rsidP="00790A20">
      <w:pPr>
        <w:pStyle w:val="ListParagraph"/>
        <w:numPr>
          <w:ilvl w:val="0"/>
          <w:numId w:val="1"/>
        </w:numPr>
        <w:spacing w:after="0" w:line="240" w:lineRule="auto"/>
        <w:rPr>
          <w:rFonts w:ascii="Poppins" w:hAnsi="Poppins" w:cs="Poppins"/>
          <w:sz w:val="22"/>
          <w:szCs w:val="22"/>
        </w:rPr>
      </w:pPr>
      <w:r w:rsidRPr="00790A20">
        <w:rPr>
          <w:rFonts w:ascii="Poppins" w:hAnsi="Poppins" w:cs="Poppins"/>
          <w:sz w:val="22"/>
          <w:szCs w:val="22"/>
        </w:rPr>
        <w:t>The widespread implementation of quite zones across the UP system in Birmingham</w:t>
      </w:r>
    </w:p>
    <w:p w14:paraId="0F3884F5" w14:textId="77777777" w:rsidR="00790A20" w:rsidRDefault="00790A20" w:rsidP="00790A20">
      <w:pPr>
        <w:pStyle w:val="ListParagraph"/>
        <w:numPr>
          <w:ilvl w:val="0"/>
          <w:numId w:val="1"/>
        </w:numPr>
        <w:spacing w:after="0" w:line="240" w:lineRule="auto"/>
        <w:rPr>
          <w:rFonts w:ascii="Poppins" w:hAnsi="Poppins" w:cs="Poppins"/>
          <w:sz w:val="22"/>
          <w:szCs w:val="22"/>
        </w:rPr>
      </w:pPr>
      <w:r w:rsidRPr="00790A20">
        <w:rPr>
          <w:rFonts w:ascii="Poppins" w:hAnsi="Poppins" w:cs="Poppins"/>
          <w:sz w:val="22"/>
          <w:szCs w:val="22"/>
        </w:rPr>
        <w:t>Commitments to</w:t>
      </w:r>
      <w:r>
        <w:rPr>
          <w:rFonts w:ascii="Poppins" w:hAnsi="Poppins" w:cs="Poppins"/>
          <w:sz w:val="22"/>
          <w:szCs w:val="22"/>
        </w:rPr>
        <w:t xml:space="preserve"> maintain and</w:t>
      </w:r>
      <w:r w:rsidRPr="00790A20">
        <w:rPr>
          <w:rFonts w:ascii="Poppins" w:hAnsi="Poppins" w:cs="Poppins"/>
          <w:sz w:val="22"/>
          <w:szCs w:val="22"/>
        </w:rPr>
        <w:t xml:space="preserve"> improved Amtrak service</w:t>
      </w:r>
      <w:r>
        <w:rPr>
          <w:rFonts w:ascii="Poppins" w:hAnsi="Poppins" w:cs="Poppins"/>
          <w:sz w:val="22"/>
          <w:szCs w:val="22"/>
        </w:rPr>
        <w:t xml:space="preserve"> times between Birmingham</w:t>
      </w:r>
      <w:r w:rsidRPr="00790A20">
        <w:rPr>
          <w:rFonts w:ascii="Poppins" w:hAnsi="Poppins" w:cs="Poppins"/>
          <w:sz w:val="22"/>
          <w:szCs w:val="22"/>
        </w:rPr>
        <w:t xml:space="preserve"> </w:t>
      </w:r>
      <w:r>
        <w:rPr>
          <w:rFonts w:ascii="Poppins" w:hAnsi="Poppins" w:cs="Poppins"/>
          <w:sz w:val="22"/>
          <w:szCs w:val="22"/>
        </w:rPr>
        <w:t xml:space="preserve">and </w:t>
      </w:r>
      <w:r w:rsidRPr="00790A20">
        <w:rPr>
          <w:rFonts w:ascii="Poppins" w:hAnsi="Poppins" w:cs="Poppins"/>
          <w:sz w:val="22"/>
          <w:szCs w:val="22"/>
        </w:rPr>
        <w:t>Atlanta</w:t>
      </w:r>
      <w:r>
        <w:rPr>
          <w:rFonts w:ascii="Poppins" w:hAnsi="Poppins" w:cs="Poppins"/>
          <w:sz w:val="22"/>
          <w:szCs w:val="22"/>
        </w:rPr>
        <w:t xml:space="preserve"> and between Birmingham and New Orleans</w:t>
      </w:r>
    </w:p>
    <w:p w14:paraId="4E739A71" w14:textId="77777777" w:rsidR="00790A20" w:rsidRDefault="00790A20" w:rsidP="00790A20">
      <w:pPr>
        <w:spacing w:after="0" w:line="240" w:lineRule="auto"/>
        <w:rPr>
          <w:rFonts w:ascii="Poppins" w:hAnsi="Poppins" w:cs="Poppins"/>
          <w:sz w:val="22"/>
          <w:szCs w:val="22"/>
        </w:rPr>
      </w:pPr>
    </w:p>
    <w:p w14:paraId="21B17F72" w14:textId="19FFBF8C" w:rsidR="00790A20" w:rsidRDefault="00790A20" w:rsidP="00790A20">
      <w:pPr>
        <w:spacing w:after="0" w:line="240" w:lineRule="auto"/>
        <w:ind w:left="720"/>
        <w:rPr>
          <w:rFonts w:ascii="Poppins" w:hAnsi="Poppins" w:cs="Poppins"/>
          <w:sz w:val="22"/>
          <w:szCs w:val="22"/>
        </w:rPr>
      </w:pPr>
      <w:r>
        <w:rPr>
          <w:rFonts w:ascii="Poppins" w:hAnsi="Poppins" w:cs="Poppins"/>
          <w:sz w:val="22"/>
          <w:szCs w:val="22"/>
        </w:rPr>
        <w:t>We again thank the STB for accepting environmental comments from the City</w:t>
      </w:r>
      <w:r w:rsidR="00E059D5">
        <w:rPr>
          <w:rFonts w:ascii="Poppins" w:hAnsi="Poppins" w:cs="Poppins"/>
          <w:sz w:val="22"/>
          <w:szCs w:val="22"/>
        </w:rPr>
        <w:t xml:space="preserve"> of Birmingham</w:t>
      </w:r>
      <w:r>
        <w:rPr>
          <w:rFonts w:ascii="Poppins" w:hAnsi="Poppins" w:cs="Poppins"/>
          <w:sz w:val="22"/>
          <w:szCs w:val="22"/>
        </w:rPr>
        <w:t xml:space="preserve">. If the board has </w:t>
      </w:r>
      <w:proofErr w:type="gramStart"/>
      <w:r>
        <w:rPr>
          <w:rFonts w:ascii="Poppins" w:hAnsi="Poppins" w:cs="Poppins"/>
          <w:sz w:val="22"/>
          <w:szCs w:val="22"/>
        </w:rPr>
        <w:t>follow</w:t>
      </w:r>
      <w:proofErr w:type="gramEnd"/>
      <w:r>
        <w:rPr>
          <w:rFonts w:ascii="Poppins" w:hAnsi="Poppins" w:cs="Poppins"/>
          <w:sz w:val="22"/>
          <w:szCs w:val="22"/>
        </w:rPr>
        <w:t xml:space="preserve"> up </w:t>
      </w:r>
      <w:r w:rsidR="00E059D5">
        <w:rPr>
          <w:rFonts w:ascii="Poppins" w:hAnsi="Poppins" w:cs="Poppins"/>
          <w:sz w:val="22"/>
          <w:szCs w:val="22"/>
        </w:rPr>
        <w:t>questions,</w:t>
      </w:r>
      <w:r>
        <w:rPr>
          <w:rFonts w:ascii="Poppins" w:hAnsi="Poppins" w:cs="Poppins"/>
          <w:sz w:val="22"/>
          <w:szCs w:val="22"/>
        </w:rPr>
        <w:t xml:space="preserve"> please do not hesitate to reach out.</w:t>
      </w:r>
    </w:p>
    <w:p w14:paraId="2331C016" w14:textId="77777777" w:rsidR="00790A20" w:rsidRDefault="00790A20" w:rsidP="00790A20">
      <w:pPr>
        <w:spacing w:after="0" w:line="240" w:lineRule="auto"/>
        <w:ind w:left="720"/>
        <w:rPr>
          <w:rFonts w:ascii="Poppins" w:hAnsi="Poppins" w:cs="Poppins"/>
          <w:sz w:val="22"/>
          <w:szCs w:val="22"/>
        </w:rPr>
      </w:pPr>
    </w:p>
    <w:p w14:paraId="46783304" w14:textId="77777777" w:rsidR="00790A20" w:rsidRDefault="00790A20" w:rsidP="00790A20">
      <w:pPr>
        <w:spacing w:after="0" w:line="240" w:lineRule="auto"/>
        <w:ind w:left="720"/>
        <w:rPr>
          <w:rFonts w:ascii="Poppins" w:hAnsi="Poppins" w:cs="Poppins"/>
          <w:sz w:val="22"/>
          <w:szCs w:val="22"/>
        </w:rPr>
      </w:pPr>
      <w:r>
        <w:rPr>
          <w:rFonts w:ascii="Poppins" w:hAnsi="Poppins" w:cs="Poppins"/>
          <w:sz w:val="22"/>
          <w:szCs w:val="22"/>
        </w:rPr>
        <w:t>Sincerely,</w:t>
      </w:r>
    </w:p>
    <w:p w14:paraId="0A50C0BC" w14:textId="77777777" w:rsidR="00790A20" w:rsidRDefault="00790A20" w:rsidP="00790A20">
      <w:pPr>
        <w:spacing w:after="0" w:line="240" w:lineRule="auto"/>
        <w:ind w:left="720"/>
        <w:rPr>
          <w:rFonts w:ascii="Poppins" w:hAnsi="Poppins" w:cs="Poppins"/>
          <w:sz w:val="22"/>
          <w:szCs w:val="22"/>
        </w:rPr>
      </w:pPr>
    </w:p>
    <w:p w14:paraId="70D5091E" w14:textId="59DF979F" w:rsidR="00790A20" w:rsidRDefault="00790A20" w:rsidP="00790A20">
      <w:pPr>
        <w:spacing w:after="0" w:line="240" w:lineRule="auto"/>
        <w:ind w:left="720"/>
        <w:rPr>
          <w:rFonts w:ascii="Poppins" w:hAnsi="Poppins" w:cs="Poppins"/>
          <w:sz w:val="22"/>
          <w:szCs w:val="22"/>
        </w:rPr>
      </w:pPr>
      <w:r>
        <w:rPr>
          <w:rFonts w:ascii="Poppins" w:hAnsi="Poppins" w:cs="Poppins"/>
          <w:sz w:val="22"/>
          <w:szCs w:val="22"/>
        </w:rPr>
        <w:t>Colin Alexander</w:t>
      </w:r>
      <w:r>
        <w:rPr>
          <w:rFonts w:ascii="Poppins" w:hAnsi="Poppins" w:cs="Poppins"/>
          <w:sz w:val="22"/>
          <w:szCs w:val="22"/>
        </w:rPr>
        <w:br/>
        <w:t>Program Manager</w:t>
      </w:r>
      <w:r>
        <w:rPr>
          <w:rFonts w:ascii="Poppins" w:hAnsi="Poppins" w:cs="Poppins"/>
          <w:sz w:val="22"/>
          <w:szCs w:val="22"/>
        </w:rPr>
        <w:br/>
        <w:t>Birmingham Department of Transportation</w:t>
      </w:r>
    </w:p>
    <w:p w14:paraId="39904296" w14:textId="77777777" w:rsidR="00790A20" w:rsidRDefault="00790A20" w:rsidP="00790A20">
      <w:pPr>
        <w:spacing w:after="0" w:line="240" w:lineRule="auto"/>
        <w:ind w:left="720"/>
        <w:rPr>
          <w:rFonts w:ascii="Poppins" w:hAnsi="Poppins" w:cs="Poppins"/>
          <w:sz w:val="22"/>
          <w:szCs w:val="22"/>
        </w:rPr>
      </w:pPr>
      <w:r>
        <w:rPr>
          <w:rFonts w:ascii="Poppins" w:hAnsi="Poppins" w:cs="Poppins"/>
          <w:sz w:val="22"/>
          <w:szCs w:val="22"/>
        </w:rPr>
        <w:t>710 20</w:t>
      </w:r>
      <w:r w:rsidRPr="00790A20">
        <w:rPr>
          <w:rFonts w:ascii="Poppins" w:hAnsi="Poppins" w:cs="Poppins"/>
          <w:sz w:val="22"/>
          <w:szCs w:val="22"/>
          <w:vertAlign w:val="superscript"/>
        </w:rPr>
        <w:t>th</w:t>
      </w:r>
      <w:r>
        <w:rPr>
          <w:rFonts w:ascii="Poppins" w:hAnsi="Poppins" w:cs="Poppins"/>
          <w:sz w:val="22"/>
          <w:szCs w:val="22"/>
        </w:rPr>
        <w:t xml:space="preserve"> St N, Suite 900 </w:t>
      </w:r>
      <w:r>
        <w:rPr>
          <w:rFonts w:ascii="Poppins" w:hAnsi="Poppins" w:cs="Poppins"/>
          <w:sz w:val="22"/>
          <w:szCs w:val="22"/>
        </w:rPr>
        <w:br/>
        <w:t>Birmingham, AL 35203</w:t>
      </w:r>
    </w:p>
    <w:p w14:paraId="63A7B43E" w14:textId="77777777" w:rsidR="00E059D5" w:rsidRDefault="00790A20" w:rsidP="00790A20">
      <w:pPr>
        <w:spacing w:after="0" w:line="240" w:lineRule="auto"/>
        <w:ind w:left="720"/>
        <w:rPr>
          <w:rFonts w:ascii="Poppins" w:hAnsi="Poppins" w:cs="Poppins"/>
          <w:sz w:val="22"/>
          <w:szCs w:val="22"/>
        </w:rPr>
      </w:pPr>
      <w:r>
        <w:rPr>
          <w:rFonts w:ascii="Poppins" w:hAnsi="Poppins" w:cs="Poppins"/>
          <w:sz w:val="22"/>
          <w:szCs w:val="22"/>
        </w:rPr>
        <w:t>205-</w:t>
      </w:r>
      <w:r w:rsidR="00E059D5">
        <w:rPr>
          <w:rFonts w:ascii="Poppins" w:hAnsi="Poppins" w:cs="Poppins"/>
          <w:sz w:val="22"/>
          <w:szCs w:val="22"/>
        </w:rPr>
        <w:t>254-2467</w:t>
      </w:r>
    </w:p>
    <w:p w14:paraId="71B7C183" w14:textId="47F2E64C" w:rsidR="00EF0346" w:rsidRPr="00790A20" w:rsidRDefault="00E059D5" w:rsidP="00790A20">
      <w:pPr>
        <w:spacing w:after="0" w:line="240" w:lineRule="auto"/>
        <w:ind w:left="720"/>
        <w:rPr>
          <w:rFonts w:ascii="Poppins" w:hAnsi="Poppins" w:cs="Poppins"/>
          <w:sz w:val="22"/>
          <w:szCs w:val="22"/>
        </w:rPr>
      </w:pPr>
      <w:hyperlink r:id="rId8" w:history="1">
        <w:r w:rsidRPr="000E034C">
          <w:rPr>
            <w:rStyle w:val="Hyperlink"/>
            <w:rFonts w:ascii="Poppins" w:hAnsi="Poppins" w:cs="Poppins"/>
            <w:sz w:val="22"/>
            <w:szCs w:val="22"/>
          </w:rPr>
          <w:t>colin.alexander@birminghamal.gov</w:t>
        </w:r>
      </w:hyperlink>
      <w:r>
        <w:rPr>
          <w:rFonts w:ascii="Poppins" w:hAnsi="Poppins" w:cs="Poppins"/>
          <w:sz w:val="22"/>
          <w:szCs w:val="22"/>
        </w:rPr>
        <w:t xml:space="preserve"> </w:t>
      </w:r>
      <w:r w:rsidR="00EF0346" w:rsidRPr="00790A20">
        <w:rPr>
          <w:rFonts w:ascii="Poppins" w:hAnsi="Poppins" w:cs="Poppins"/>
          <w:sz w:val="22"/>
          <w:szCs w:val="22"/>
        </w:rPr>
        <w:br/>
      </w:r>
    </w:p>
    <w:p w14:paraId="3187BEA5" w14:textId="77777777" w:rsidR="00EF0346" w:rsidRPr="00EF0346" w:rsidRDefault="00EF0346" w:rsidP="00EF0346">
      <w:pPr>
        <w:spacing w:after="0" w:line="240" w:lineRule="auto"/>
        <w:ind w:left="810"/>
        <w:rPr>
          <w:rFonts w:cstheme="minorHAnsi"/>
        </w:rPr>
      </w:pPr>
    </w:p>
    <w:p w14:paraId="713C2698" w14:textId="77777777" w:rsidR="00161FA8" w:rsidRDefault="00161FA8" w:rsidP="00AB0BC6">
      <w:pPr>
        <w:spacing w:after="0" w:line="240" w:lineRule="auto"/>
        <w:ind w:left="810"/>
        <w:rPr>
          <w:rFonts w:cstheme="minorHAnsi"/>
        </w:rPr>
      </w:pPr>
    </w:p>
    <w:p w14:paraId="6CB560FE" w14:textId="77777777" w:rsidR="00161FA8" w:rsidRDefault="00161FA8" w:rsidP="00AB0BC6">
      <w:pPr>
        <w:spacing w:after="0" w:line="240" w:lineRule="auto"/>
        <w:ind w:left="810"/>
        <w:rPr>
          <w:rFonts w:cstheme="minorHAnsi"/>
        </w:rPr>
      </w:pPr>
    </w:p>
    <w:p w14:paraId="70158F84" w14:textId="77777777" w:rsidR="00161FA8" w:rsidRDefault="00161FA8" w:rsidP="00AB0BC6">
      <w:pPr>
        <w:spacing w:after="0" w:line="240" w:lineRule="auto"/>
        <w:ind w:left="810"/>
        <w:rPr>
          <w:rFonts w:cstheme="minorHAnsi"/>
        </w:rPr>
      </w:pPr>
    </w:p>
    <w:p w14:paraId="6CB38750" w14:textId="77777777" w:rsidR="00161FA8" w:rsidRDefault="00161FA8" w:rsidP="00AB0BC6">
      <w:pPr>
        <w:spacing w:after="0" w:line="240" w:lineRule="auto"/>
        <w:ind w:left="810"/>
        <w:rPr>
          <w:rFonts w:cstheme="minorHAnsi"/>
        </w:rPr>
      </w:pPr>
    </w:p>
    <w:p w14:paraId="42BB28A8" w14:textId="77777777" w:rsidR="00161FA8" w:rsidRDefault="00161FA8" w:rsidP="00AB0BC6">
      <w:pPr>
        <w:spacing w:after="0" w:line="240" w:lineRule="auto"/>
        <w:ind w:left="810"/>
        <w:rPr>
          <w:rFonts w:cstheme="minorHAnsi"/>
        </w:rPr>
      </w:pPr>
    </w:p>
    <w:p w14:paraId="088D5978" w14:textId="77777777" w:rsidR="00161FA8" w:rsidRDefault="00161FA8" w:rsidP="00AB0BC6">
      <w:pPr>
        <w:spacing w:after="0" w:line="240" w:lineRule="auto"/>
        <w:ind w:left="810"/>
        <w:rPr>
          <w:rFonts w:cstheme="minorHAnsi"/>
        </w:rPr>
      </w:pPr>
    </w:p>
    <w:p w14:paraId="6A49497B" w14:textId="64190967" w:rsidR="00A71EC7" w:rsidRDefault="00A71EC7" w:rsidP="00AB0BC6"/>
    <w:sectPr w:rsidR="00A71EC7" w:rsidSect="00AB0BC6">
      <w:headerReference w:type="default" r:id="rId9"/>
      <w:footerReference w:type="default" r:id="rId10"/>
      <w:pgSz w:w="12240" w:h="15840"/>
      <w:pgMar w:top="22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58CAD" w14:textId="77777777" w:rsidR="006C3423" w:rsidRDefault="006C3423" w:rsidP="00AB0BC6">
      <w:pPr>
        <w:spacing w:after="0" w:line="240" w:lineRule="auto"/>
      </w:pPr>
      <w:r>
        <w:separator/>
      </w:r>
    </w:p>
  </w:endnote>
  <w:endnote w:type="continuationSeparator" w:id="0">
    <w:p w14:paraId="5C2C4168" w14:textId="77777777" w:rsidR="006C3423" w:rsidRDefault="006C3423" w:rsidP="00AB0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D3FE7" w14:textId="6CD48D62" w:rsidR="00AB0BC6" w:rsidRDefault="00AB0BC6" w:rsidP="00AB0BC6">
    <w:pPr>
      <w:pStyle w:val="Footer"/>
      <w:tabs>
        <w:tab w:val="clear" w:pos="4680"/>
        <w:tab w:val="clear" w:pos="9360"/>
        <w:tab w:val="left" w:pos="2428"/>
      </w:tabs>
    </w:pPr>
    <w:r>
      <w:tab/>
    </w:r>
  </w:p>
  <w:p w14:paraId="396D263D" w14:textId="2016A32B" w:rsidR="00AB0BC6" w:rsidRDefault="00AB0BC6">
    <w:pPr>
      <w:pStyle w:val="Footer"/>
    </w:pPr>
    <w:r>
      <w:rPr>
        <w:noProof/>
      </w:rPr>
      <w:drawing>
        <wp:anchor distT="0" distB="0" distL="114300" distR="114300" simplePos="0" relativeHeight="251661312" behindDoc="1" locked="0" layoutInCell="1" allowOverlap="1" wp14:anchorId="6AD4FA1B" wp14:editId="0D1C1232">
          <wp:simplePos x="0" y="0"/>
          <wp:positionH relativeFrom="page">
            <wp:posOffset>0</wp:posOffset>
          </wp:positionH>
          <wp:positionV relativeFrom="paragraph">
            <wp:posOffset>168835</wp:posOffset>
          </wp:positionV>
          <wp:extent cx="7771765" cy="734695"/>
          <wp:effectExtent l="0" t="0" r="635" b="8255"/>
          <wp:wrapNone/>
          <wp:docPr id="914426169" name="Picture 1"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20838" name="Picture 1" descr="Graphical user interface, application&#10;&#10;AI-generated content may be incorrect."/>
                  <pic:cNvPicPr/>
                </pic:nvPicPr>
                <pic:blipFill rotWithShape="1">
                  <a:blip r:embed="rId1" cstate="print">
                    <a:extLst>
                      <a:ext uri="{28A0092B-C50C-407E-A947-70E740481C1C}">
                        <a14:useLocalDpi xmlns:a14="http://schemas.microsoft.com/office/drawing/2010/main" val="0"/>
                      </a:ext>
                    </a:extLst>
                  </a:blip>
                  <a:srcRect t="92692"/>
                  <a:stretch/>
                </pic:blipFill>
                <pic:spPr bwMode="auto">
                  <a:xfrm>
                    <a:off x="0" y="0"/>
                    <a:ext cx="7771765" cy="734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20A839" w14:textId="77777777" w:rsidR="00AB0BC6" w:rsidRDefault="00AB0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FBEF" w14:textId="77777777" w:rsidR="006C3423" w:rsidRDefault="006C3423" w:rsidP="00AB0BC6">
      <w:pPr>
        <w:spacing w:after="0" w:line="240" w:lineRule="auto"/>
      </w:pPr>
      <w:r>
        <w:separator/>
      </w:r>
    </w:p>
  </w:footnote>
  <w:footnote w:type="continuationSeparator" w:id="0">
    <w:p w14:paraId="33058F6D" w14:textId="77777777" w:rsidR="006C3423" w:rsidRDefault="006C3423" w:rsidP="00AB0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51F6" w14:textId="269FA7A6" w:rsidR="00AB0BC6" w:rsidRDefault="00AB0BC6">
    <w:pPr>
      <w:pStyle w:val="Header"/>
    </w:pPr>
    <w:r>
      <w:rPr>
        <w:noProof/>
      </w:rPr>
      <w:drawing>
        <wp:anchor distT="0" distB="0" distL="114300" distR="114300" simplePos="0" relativeHeight="251659264" behindDoc="1" locked="0" layoutInCell="1" allowOverlap="1" wp14:anchorId="597EE5EB" wp14:editId="6D1DEA00">
          <wp:simplePos x="0" y="0"/>
          <wp:positionH relativeFrom="page">
            <wp:align>right</wp:align>
          </wp:positionH>
          <wp:positionV relativeFrom="paragraph">
            <wp:posOffset>-457200</wp:posOffset>
          </wp:positionV>
          <wp:extent cx="7772362" cy="1479176"/>
          <wp:effectExtent l="0" t="0" r="635" b="6985"/>
          <wp:wrapNone/>
          <wp:docPr id="81459595" name="Picture 1"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20838" name="Picture 1" descr="Graphical user interface, application&#10;&#10;AI-generated content may be incorrect."/>
                  <pic:cNvPicPr/>
                </pic:nvPicPr>
                <pic:blipFill rotWithShape="1">
                  <a:blip r:embed="rId1" cstate="print">
                    <a:extLst>
                      <a:ext uri="{28A0092B-C50C-407E-A947-70E740481C1C}">
                        <a14:useLocalDpi xmlns:a14="http://schemas.microsoft.com/office/drawing/2010/main" val="0"/>
                      </a:ext>
                    </a:extLst>
                  </a:blip>
                  <a:srcRect b="85294"/>
                  <a:stretch/>
                </pic:blipFill>
                <pic:spPr bwMode="auto">
                  <a:xfrm>
                    <a:off x="0" y="0"/>
                    <a:ext cx="7772362" cy="14791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94CAD0" w14:textId="4F310528" w:rsidR="00AB0BC6" w:rsidRDefault="00AB0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B1370"/>
    <w:multiLevelType w:val="hybridMultilevel"/>
    <w:tmpl w:val="A74A74F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447044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3A"/>
    <w:rsid w:val="00035694"/>
    <w:rsid w:val="00083038"/>
    <w:rsid w:val="00161FA8"/>
    <w:rsid w:val="002A3190"/>
    <w:rsid w:val="00334B44"/>
    <w:rsid w:val="00450576"/>
    <w:rsid w:val="00486DFB"/>
    <w:rsid w:val="004D4B65"/>
    <w:rsid w:val="0055440A"/>
    <w:rsid w:val="005C77BF"/>
    <w:rsid w:val="00600229"/>
    <w:rsid w:val="00661732"/>
    <w:rsid w:val="006C3423"/>
    <w:rsid w:val="00731172"/>
    <w:rsid w:val="00790A20"/>
    <w:rsid w:val="007B4696"/>
    <w:rsid w:val="007E4797"/>
    <w:rsid w:val="00873D01"/>
    <w:rsid w:val="00874DC9"/>
    <w:rsid w:val="00921449"/>
    <w:rsid w:val="009F2516"/>
    <w:rsid w:val="00A24E00"/>
    <w:rsid w:val="00A35437"/>
    <w:rsid w:val="00A71EC7"/>
    <w:rsid w:val="00AA3DC0"/>
    <w:rsid w:val="00AB0BC6"/>
    <w:rsid w:val="00AD073A"/>
    <w:rsid w:val="00AD6410"/>
    <w:rsid w:val="00B3147A"/>
    <w:rsid w:val="00B817BF"/>
    <w:rsid w:val="00B82105"/>
    <w:rsid w:val="00BA55BE"/>
    <w:rsid w:val="00BA6CDC"/>
    <w:rsid w:val="00BD6925"/>
    <w:rsid w:val="00C04E1E"/>
    <w:rsid w:val="00C94573"/>
    <w:rsid w:val="00D015A9"/>
    <w:rsid w:val="00DF4876"/>
    <w:rsid w:val="00E059D5"/>
    <w:rsid w:val="00E05EF6"/>
    <w:rsid w:val="00E2697B"/>
    <w:rsid w:val="00E63B9D"/>
    <w:rsid w:val="00EF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F89E8"/>
  <w15:chartTrackingRefBased/>
  <w15:docId w15:val="{66A7FF82-0B2F-7445-BA57-A70E467E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0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0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0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0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0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73A"/>
    <w:rPr>
      <w:rFonts w:eastAsiaTheme="majorEastAsia" w:cstheme="majorBidi"/>
      <w:color w:val="272727" w:themeColor="text1" w:themeTint="D8"/>
    </w:rPr>
  </w:style>
  <w:style w:type="paragraph" w:styleId="Title">
    <w:name w:val="Title"/>
    <w:basedOn w:val="Normal"/>
    <w:next w:val="Normal"/>
    <w:link w:val="TitleChar"/>
    <w:uiPriority w:val="10"/>
    <w:qFormat/>
    <w:rsid w:val="00AD0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73A"/>
    <w:pPr>
      <w:spacing w:before="160"/>
      <w:jc w:val="center"/>
    </w:pPr>
    <w:rPr>
      <w:i/>
      <w:iCs/>
      <w:color w:val="404040" w:themeColor="text1" w:themeTint="BF"/>
    </w:rPr>
  </w:style>
  <w:style w:type="character" w:customStyle="1" w:styleId="QuoteChar">
    <w:name w:val="Quote Char"/>
    <w:basedOn w:val="DefaultParagraphFont"/>
    <w:link w:val="Quote"/>
    <w:uiPriority w:val="29"/>
    <w:rsid w:val="00AD073A"/>
    <w:rPr>
      <w:i/>
      <w:iCs/>
      <w:color w:val="404040" w:themeColor="text1" w:themeTint="BF"/>
    </w:rPr>
  </w:style>
  <w:style w:type="paragraph" w:styleId="ListParagraph">
    <w:name w:val="List Paragraph"/>
    <w:basedOn w:val="Normal"/>
    <w:uiPriority w:val="34"/>
    <w:qFormat/>
    <w:rsid w:val="00AD073A"/>
    <w:pPr>
      <w:ind w:left="720"/>
      <w:contextualSpacing/>
    </w:pPr>
  </w:style>
  <w:style w:type="character" w:styleId="IntenseEmphasis">
    <w:name w:val="Intense Emphasis"/>
    <w:basedOn w:val="DefaultParagraphFont"/>
    <w:uiPriority w:val="21"/>
    <w:qFormat/>
    <w:rsid w:val="00AD073A"/>
    <w:rPr>
      <w:i/>
      <w:iCs/>
      <w:color w:val="0F4761" w:themeColor="accent1" w:themeShade="BF"/>
    </w:rPr>
  </w:style>
  <w:style w:type="paragraph" w:styleId="IntenseQuote">
    <w:name w:val="Intense Quote"/>
    <w:basedOn w:val="Normal"/>
    <w:next w:val="Normal"/>
    <w:link w:val="IntenseQuoteChar"/>
    <w:uiPriority w:val="30"/>
    <w:qFormat/>
    <w:rsid w:val="00AD0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073A"/>
    <w:rPr>
      <w:i/>
      <w:iCs/>
      <w:color w:val="0F4761" w:themeColor="accent1" w:themeShade="BF"/>
    </w:rPr>
  </w:style>
  <w:style w:type="character" w:styleId="IntenseReference">
    <w:name w:val="Intense Reference"/>
    <w:basedOn w:val="DefaultParagraphFont"/>
    <w:uiPriority w:val="32"/>
    <w:qFormat/>
    <w:rsid w:val="00AD073A"/>
    <w:rPr>
      <w:b/>
      <w:bCs/>
      <w:smallCaps/>
      <w:color w:val="0F4761" w:themeColor="accent1" w:themeShade="BF"/>
      <w:spacing w:val="5"/>
    </w:rPr>
  </w:style>
  <w:style w:type="paragraph" w:customStyle="1" w:styleId="BasicParagraph">
    <w:name w:val="[Basic Paragraph]"/>
    <w:basedOn w:val="Normal"/>
    <w:uiPriority w:val="99"/>
    <w:rsid w:val="00AD073A"/>
    <w:pPr>
      <w:autoSpaceDE w:val="0"/>
      <w:autoSpaceDN w:val="0"/>
      <w:adjustRightInd w:val="0"/>
      <w:spacing w:after="0" w:line="288" w:lineRule="auto"/>
      <w:textAlignment w:val="center"/>
    </w:pPr>
    <w:rPr>
      <w:rFonts w:ascii="MinionPro-Regular" w:hAnsi="MinionPro-Regular" w:cs="MinionPro-Regular"/>
      <w:color w:val="000000"/>
      <w:kern w:val="0"/>
    </w:rPr>
  </w:style>
  <w:style w:type="paragraph" w:styleId="Header">
    <w:name w:val="header"/>
    <w:basedOn w:val="Normal"/>
    <w:link w:val="HeaderChar"/>
    <w:uiPriority w:val="99"/>
    <w:unhideWhenUsed/>
    <w:rsid w:val="00AB0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BC6"/>
  </w:style>
  <w:style w:type="paragraph" w:styleId="Footer">
    <w:name w:val="footer"/>
    <w:basedOn w:val="Normal"/>
    <w:link w:val="FooterChar"/>
    <w:uiPriority w:val="99"/>
    <w:unhideWhenUsed/>
    <w:rsid w:val="00AB0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BC6"/>
  </w:style>
  <w:style w:type="character" w:styleId="Hyperlink">
    <w:name w:val="Hyperlink"/>
    <w:basedOn w:val="DefaultParagraphFont"/>
    <w:uiPriority w:val="99"/>
    <w:unhideWhenUsed/>
    <w:rsid w:val="00E059D5"/>
    <w:rPr>
      <w:color w:val="467886" w:themeColor="hyperlink"/>
      <w:u w:val="single"/>
    </w:rPr>
  </w:style>
  <w:style w:type="character" w:styleId="UnresolvedMention">
    <w:name w:val="Unresolved Mention"/>
    <w:basedOn w:val="DefaultParagraphFont"/>
    <w:uiPriority w:val="99"/>
    <w:semiHidden/>
    <w:unhideWhenUsed/>
    <w:rsid w:val="00E05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in.alexander@birminghamal.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2491</Characters>
  <Application>Microsoft Office Word</Application>
  <DocSecurity>0</DocSecurity>
  <Lines>45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 Marcus D.</dc:creator>
  <cp:keywords/>
  <dc:description/>
  <cp:lastModifiedBy>Gosselin, Danielle</cp:lastModifiedBy>
  <cp:revision>2</cp:revision>
  <cp:lastPrinted>2025-03-27T17:26:00Z</cp:lastPrinted>
  <dcterms:created xsi:type="dcterms:W3CDTF">2026-09-18T20:15:00Z</dcterms:created>
  <dcterms:modified xsi:type="dcterms:W3CDTF">2026-09-18T20:15:00Z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f4c073-db43-4ffe-ad97-722c38156cdd_Enabled">
    <vt:lpwstr>true</vt:lpwstr>
  </property>
  <property fmtid="{D5CDD505-2E9C-101B-9397-08002B2CF9AE}" pid="3" name="MSIP_Label_15f4c073-db43-4ffe-ad97-722c38156cdd_SetDate">
    <vt:lpwstr>2025-03-14T15:00:25Z</vt:lpwstr>
  </property>
  <property fmtid="{D5CDD505-2E9C-101B-9397-08002B2CF9AE}" pid="4" name="MSIP_Label_15f4c073-db43-4ffe-ad97-722c38156cdd_Method">
    <vt:lpwstr>Standard</vt:lpwstr>
  </property>
  <property fmtid="{D5CDD505-2E9C-101B-9397-08002B2CF9AE}" pid="5" name="MSIP_Label_15f4c073-db43-4ffe-ad97-722c38156cdd_Name">
    <vt:lpwstr>defa4170-0d19-0005-0004-bc88714345d2</vt:lpwstr>
  </property>
  <property fmtid="{D5CDD505-2E9C-101B-9397-08002B2CF9AE}" pid="6" name="MSIP_Label_15f4c073-db43-4ffe-ad97-722c38156cdd_SiteId">
    <vt:lpwstr>53fe4952-fe90-4346-a9f6-71bad788cb78</vt:lpwstr>
  </property>
  <property fmtid="{D5CDD505-2E9C-101B-9397-08002B2CF9AE}" pid="7" name="MSIP_Label_15f4c073-db43-4ffe-ad97-722c38156cdd_ActionId">
    <vt:lpwstr>cdb0a4be-4e43-40b1-aeb1-ff5a16df87a7</vt:lpwstr>
  </property>
  <property fmtid="{D5CDD505-2E9C-101B-9397-08002B2CF9AE}" pid="8" name="MSIP_Label_15f4c073-db43-4ffe-ad97-722c38156cdd_ContentBits">
    <vt:lpwstr>0</vt:lpwstr>
  </property>
  <property fmtid="{D5CDD505-2E9C-101B-9397-08002B2CF9AE}" pid="9" name="MSIP_Label_15f4c073-db43-4ffe-ad97-722c38156cdd_Tag">
    <vt:lpwstr>50, 3, 0, 1</vt:lpwstr>
  </property>
</Properties>
</file>