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196B4D" w14:textId="77777777" w:rsidR="002B7A36" w:rsidRDefault="002B7A36" w:rsidP="002B7A36">
      <w:pPr>
        <w:pStyle w:val="NoSpacing"/>
      </w:pPr>
      <w:r>
        <w:t xml:space="preserve">Mr. Dave </w:t>
      </w:r>
      <w:proofErr w:type="spellStart"/>
      <w:r>
        <w:t>Navecky</w:t>
      </w:r>
      <w:proofErr w:type="spellEnd"/>
    </w:p>
    <w:p w14:paraId="2A363926" w14:textId="77777777" w:rsidR="002B7A36" w:rsidRDefault="002B7A36" w:rsidP="002B7A36">
      <w:pPr>
        <w:pStyle w:val="NoSpacing"/>
      </w:pPr>
      <w:r>
        <w:t>Surface Transportation Board</w:t>
      </w:r>
    </w:p>
    <w:p w14:paraId="7D3B27EA" w14:textId="77777777" w:rsidR="002B7A36" w:rsidRDefault="002B7A36" w:rsidP="002B7A36">
      <w:pPr>
        <w:pStyle w:val="NoSpacing"/>
      </w:pPr>
      <w:r>
        <w:t>Docket No. FD 35952</w:t>
      </w:r>
    </w:p>
    <w:p w14:paraId="6177364A" w14:textId="77777777" w:rsidR="002B7A36" w:rsidRDefault="002B7A36" w:rsidP="002B7A36">
      <w:pPr>
        <w:pStyle w:val="NoSpacing"/>
      </w:pPr>
      <w:r>
        <w:t>395 E. Street SW</w:t>
      </w:r>
    </w:p>
    <w:p w14:paraId="356A9F82" w14:textId="77777777" w:rsidR="002B7A36" w:rsidRDefault="002B7A36" w:rsidP="002B7A36">
      <w:r>
        <w:t>Washington, DC 20423-0001</w:t>
      </w:r>
    </w:p>
    <w:p w14:paraId="567603E9" w14:textId="77777777" w:rsidR="002B7A36" w:rsidRDefault="002B7A36" w:rsidP="002B7A36"/>
    <w:p w14:paraId="0880D8A4" w14:textId="77777777" w:rsidR="002B7A36" w:rsidRDefault="002B7A36" w:rsidP="002B7A36">
      <w:pPr>
        <w:rPr>
          <w:rFonts w:ascii="Helvetica" w:hAnsi="Helvetica" w:cs="Helvetica"/>
          <w:color w:val="16191F"/>
          <w:sz w:val="28"/>
          <w:szCs w:val="28"/>
        </w:rPr>
      </w:pPr>
      <w:r>
        <w:t>Dear Surface Transportation Board</w:t>
      </w:r>
      <w:r>
        <w:rPr>
          <w:rFonts w:ascii="Helvetica" w:hAnsi="Helvetica" w:cs="Helvetica"/>
          <w:color w:val="16191F"/>
          <w:sz w:val="28"/>
          <w:szCs w:val="28"/>
        </w:rPr>
        <w:t>,</w:t>
      </w:r>
    </w:p>
    <w:p w14:paraId="5203BAA2" w14:textId="77777777" w:rsidR="002B7A36" w:rsidRDefault="002B7A36" w:rsidP="002B7A36">
      <w:pPr>
        <w:rPr>
          <w:rFonts w:ascii="Helvetica" w:hAnsi="Helvetica" w:cs="Helvetica"/>
          <w:color w:val="16191F"/>
          <w:sz w:val="28"/>
          <w:szCs w:val="28"/>
        </w:rPr>
      </w:pPr>
      <w:r w:rsidRPr="00F31F16">
        <w:rPr>
          <w:rFonts w:cs="Helvetica"/>
          <w:color w:val="16191F"/>
        </w:rPr>
        <w:t>Thank you for considering public input</w:t>
      </w:r>
      <w:r>
        <w:rPr>
          <w:rFonts w:ascii="Helvetica" w:hAnsi="Helvetica" w:cs="Helvetica"/>
          <w:color w:val="16191F"/>
          <w:sz w:val="28"/>
          <w:szCs w:val="28"/>
        </w:rPr>
        <w:t xml:space="preserve">. </w:t>
      </w:r>
    </w:p>
    <w:p w14:paraId="741BB563" w14:textId="77777777" w:rsidR="002B7A36" w:rsidRPr="002628AD" w:rsidRDefault="002B7A36" w:rsidP="002B7A36">
      <w:pPr>
        <w:jc w:val="center"/>
        <w:rPr>
          <w:b/>
        </w:rPr>
      </w:pPr>
      <w:r w:rsidRPr="002628AD">
        <w:rPr>
          <w:b/>
        </w:rPr>
        <w:t>I believe the Great Lakes Basin Transportation environmental impact study public hearing is unfair to the landowners for the following reasons.</w:t>
      </w:r>
    </w:p>
    <w:p w14:paraId="660A7D51" w14:textId="77777777" w:rsidR="002B7A36" w:rsidRDefault="002B7A36" w:rsidP="002B7A36"/>
    <w:p w14:paraId="3B766B10" w14:textId="45301E91" w:rsidR="002B7A36" w:rsidRDefault="002B7A36" w:rsidP="002B7A36">
      <w:proofErr w:type="gramStart"/>
      <w:r>
        <w:t xml:space="preserve">1.  </w:t>
      </w:r>
      <w:r w:rsidR="00B60FDE">
        <w:t>90 days</w:t>
      </w:r>
      <w:proofErr w:type="gramEnd"/>
      <w:r w:rsidR="00B60FDE">
        <w:t xml:space="preserve"> is too </w:t>
      </w:r>
      <w:r w:rsidRPr="002628AD">
        <w:rPr>
          <w:u w:val="single"/>
        </w:rPr>
        <w:t>small</w:t>
      </w:r>
      <w:r w:rsidR="00B60FDE">
        <w:rPr>
          <w:u w:val="single"/>
        </w:rPr>
        <w:t xml:space="preserve"> of a</w:t>
      </w:r>
      <w:r w:rsidRPr="002628AD">
        <w:rPr>
          <w:u w:val="single"/>
        </w:rPr>
        <w:t xml:space="preserve"> window for public input</w:t>
      </w:r>
      <w:r>
        <w:t xml:space="preserve"> </w:t>
      </w:r>
      <w:r w:rsidR="00B60FDE">
        <w:t xml:space="preserve">and </w:t>
      </w:r>
      <w:r>
        <w:t>could not come at a more difficult time for the very people this railroad will impact</w:t>
      </w:r>
      <w:r w:rsidR="00B60FDE">
        <w:t xml:space="preserve">. </w:t>
      </w:r>
      <w:r>
        <w:t>As farmers, we are still putting in 15-18 hour days and to take time to try and learn any factual information on this procedure and railroad</w:t>
      </w:r>
      <w:r w:rsidR="00FC2010">
        <w:t xml:space="preserve"> proposal</w:t>
      </w:r>
      <w:r>
        <w:t xml:space="preserve"> has been exhausting, while leaving little time for writing a submittal. </w:t>
      </w:r>
      <w:r w:rsidR="00D91A54">
        <w:t xml:space="preserve"> I know of many farmers still struggling to find time for </w:t>
      </w:r>
      <w:r w:rsidR="009F78D8">
        <w:t xml:space="preserve">their </w:t>
      </w:r>
      <w:bookmarkStart w:id="0" w:name="_GoBack"/>
      <w:bookmarkEnd w:id="0"/>
      <w:r w:rsidR="00D91A54">
        <w:t>input.  The normal six-month window would of given us certain down time to better prepare our submittals.</w:t>
      </w:r>
    </w:p>
    <w:p w14:paraId="48F60819" w14:textId="77777777" w:rsidR="00B60FDE" w:rsidRDefault="00B60FDE" w:rsidP="002B7A36"/>
    <w:p w14:paraId="21A18545" w14:textId="77777777" w:rsidR="002B7A36" w:rsidRPr="00D91A54" w:rsidRDefault="00B60FDE" w:rsidP="002B7A36">
      <w:pPr>
        <w:rPr>
          <w:b/>
        </w:rPr>
      </w:pPr>
      <w:r>
        <w:t>2.  The pre-scoping process is not fair</w:t>
      </w:r>
      <w:r w:rsidR="002B7A36">
        <w:t xml:space="preserve"> because landowners were not notified directly.  </w:t>
      </w:r>
      <w:r>
        <w:t>M</w:t>
      </w:r>
      <w:r w:rsidR="002B7A36">
        <w:t>any</w:t>
      </w:r>
      <w:r w:rsidR="002B7A36" w:rsidRPr="002628AD">
        <w:rPr>
          <w:u w:val="single"/>
        </w:rPr>
        <w:t xml:space="preserve"> </w:t>
      </w:r>
      <w:r w:rsidR="00D91A54">
        <w:rPr>
          <w:u w:val="single"/>
        </w:rPr>
        <w:t>landowners</w:t>
      </w:r>
      <w:r>
        <w:rPr>
          <w:u w:val="single"/>
        </w:rPr>
        <w:t xml:space="preserve"> are unaware that this project will impact their land </w:t>
      </w:r>
      <w:r w:rsidR="00D91A54">
        <w:rPr>
          <w:u w:val="single"/>
        </w:rPr>
        <w:t xml:space="preserve">and therefore </w:t>
      </w:r>
      <w:r w:rsidR="002B7A36" w:rsidRPr="002628AD">
        <w:rPr>
          <w:u w:val="single"/>
        </w:rPr>
        <w:t xml:space="preserve">will not </w:t>
      </w:r>
      <w:r>
        <w:rPr>
          <w:u w:val="single"/>
        </w:rPr>
        <w:t xml:space="preserve">submit comments. </w:t>
      </w:r>
      <w:r w:rsidR="002B7A36" w:rsidRPr="002628AD">
        <w:rPr>
          <w:u w:val="single"/>
        </w:rPr>
        <w:t xml:space="preserve"> </w:t>
      </w:r>
      <w:r>
        <w:rPr>
          <w:u w:val="single"/>
        </w:rPr>
        <w:t>There could be s</w:t>
      </w:r>
      <w:r w:rsidR="00D91A54">
        <w:rPr>
          <w:u w:val="single"/>
        </w:rPr>
        <w:t>ignificant environmental concerns</w:t>
      </w:r>
      <w:r w:rsidR="002B7A36">
        <w:t xml:space="preserve"> that your board should be aware of</w:t>
      </w:r>
      <w:r>
        <w:t>, but will not since landowners were not given individual notice</w:t>
      </w:r>
      <w:r w:rsidR="002B7A36">
        <w:t>.  A public notice does not reach absentee landowners.  In any local zoning procedure notice each</w:t>
      </w:r>
      <w:r w:rsidR="00D91A54">
        <w:t xml:space="preserve"> potentially</w:t>
      </w:r>
      <w:r w:rsidR="002B7A36">
        <w:t xml:space="preserve"> impacted landowner is directly contacted. Why is that not a rule with a federal project?  I am requesting for the second round of the environmental impact study that </w:t>
      </w:r>
      <w:r w:rsidR="002B7A36" w:rsidRPr="00D91A54">
        <w:rPr>
          <w:b/>
        </w:rPr>
        <w:t>all landowners in the selected route</w:t>
      </w:r>
      <w:r w:rsidR="00D91A54">
        <w:rPr>
          <w:b/>
        </w:rPr>
        <w:t xml:space="preserve"> must</w:t>
      </w:r>
      <w:r w:rsidR="002B7A36" w:rsidRPr="00D91A54">
        <w:rPr>
          <w:b/>
        </w:rPr>
        <w:t xml:space="preserve"> be notified.</w:t>
      </w:r>
    </w:p>
    <w:p w14:paraId="4C8267E8" w14:textId="77777777" w:rsidR="00D91A54" w:rsidRDefault="00D91A54" w:rsidP="002B7A36"/>
    <w:p w14:paraId="41D8FFD4" w14:textId="77777777" w:rsidR="002B7A36" w:rsidRDefault="002B7A36" w:rsidP="002B7A36">
      <w:r>
        <w:t xml:space="preserve">3. </w:t>
      </w:r>
      <w:r w:rsidRPr="00A44D65">
        <w:rPr>
          <w:u w:val="single"/>
        </w:rPr>
        <w:t>Because there is</w:t>
      </w:r>
      <w:r>
        <w:t xml:space="preserve"> </w:t>
      </w:r>
      <w:r>
        <w:rPr>
          <w:u w:val="single"/>
        </w:rPr>
        <w:t xml:space="preserve">no formal application with a signature verifying its truth </w:t>
      </w:r>
      <w:r w:rsidRPr="002628AD">
        <w:rPr>
          <w:u w:val="single"/>
        </w:rPr>
        <w:t xml:space="preserve">and </w:t>
      </w:r>
      <w:r>
        <w:rPr>
          <w:u w:val="single"/>
        </w:rPr>
        <w:t xml:space="preserve">GLBT stories keep </w:t>
      </w:r>
      <w:r w:rsidRPr="002628AD">
        <w:rPr>
          <w:u w:val="single"/>
        </w:rPr>
        <w:t>evolving</w:t>
      </w:r>
      <w:r>
        <w:t xml:space="preserve">, </w:t>
      </w:r>
      <w:r w:rsidRPr="002628AD">
        <w:rPr>
          <w:u w:val="single"/>
        </w:rPr>
        <w:t>it is hard to know what all our concerns should be.</w:t>
      </w:r>
      <w:r>
        <w:t xml:space="preserve">   The initial story was to ease the congestion in Chicago and help our agriculture economy.  But now we can see GLBT is avoiding all our industrial areas that potentially could of benefitted </w:t>
      </w:r>
      <w:r w:rsidR="00D91A54">
        <w:t>from a rail spur and instead one of their stated</w:t>
      </w:r>
      <w:r>
        <w:t xml:space="preserve"> main goal</w:t>
      </w:r>
      <w:r w:rsidR="00D91A54">
        <w:t>s</w:t>
      </w:r>
      <w:r>
        <w:t xml:space="preserve"> was to avoid population centers.  We now understand the hazardous content of the train needs to be moved away from significant populations so evacuation and insurance issues are lessened.  This is a frightening thought that it is acceptable to GLBT </w:t>
      </w:r>
      <w:r w:rsidR="00D91A54">
        <w:t xml:space="preserve">to endanger our water, our land, our livestock </w:t>
      </w:r>
      <w:r>
        <w:t xml:space="preserve">and our very lives because we are fewer in number.  How does this pass the environmental justice category? </w:t>
      </w:r>
    </w:p>
    <w:p w14:paraId="3CDB4BF8" w14:textId="77777777" w:rsidR="00D91A54" w:rsidRDefault="00D91A54" w:rsidP="002B7A36"/>
    <w:p w14:paraId="43FE4EC6" w14:textId="77777777" w:rsidR="002B7A36" w:rsidRDefault="002B7A36" w:rsidP="002B7A36">
      <w:r>
        <w:t xml:space="preserve">Julie Newhouse </w:t>
      </w:r>
    </w:p>
    <w:p w14:paraId="0E20C811" w14:textId="77777777" w:rsidR="002B7A36" w:rsidRDefault="002B7A36" w:rsidP="002B7A36">
      <w:r>
        <w:t>Capron, IL</w:t>
      </w:r>
    </w:p>
    <w:p w14:paraId="1AA7E841" w14:textId="77777777" w:rsidR="004748C9" w:rsidRDefault="004748C9"/>
    <w:sectPr w:rsidR="004748C9" w:rsidSect="002B7A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Segoe UI">
    <w:charset w:val="00"/>
    <w:family w:val="swiss"/>
    <w:pitch w:val="variable"/>
    <w:sig w:usb0="E10022FF" w:usb1="C000E47F" w:usb2="00000029" w:usb3="00000000" w:csb0="000001D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7A36"/>
    <w:rsid w:val="002B7A36"/>
    <w:rsid w:val="004748C9"/>
    <w:rsid w:val="009F78D8"/>
    <w:rsid w:val="00B60FDE"/>
    <w:rsid w:val="00B95E6D"/>
    <w:rsid w:val="00C55A04"/>
    <w:rsid w:val="00D91A54"/>
    <w:rsid w:val="00FC20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47C091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A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7A36"/>
    <w:rPr>
      <w:rFonts w:eastAsiaTheme="minorHAnsi"/>
      <w:sz w:val="22"/>
      <w:szCs w:val="22"/>
    </w:rPr>
  </w:style>
  <w:style w:type="paragraph" w:styleId="BalloonText">
    <w:name w:val="Balloon Text"/>
    <w:basedOn w:val="Normal"/>
    <w:link w:val="BalloonTextChar"/>
    <w:uiPriority w:val="99"/>
    <w:semiHidden/>
    <w:unhideWhenUsed/>
    <w:rsid w:val="00B60F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0FDE"/>
    <w:rPr>
      <w:rFonts w:ascii="Segoe UI" w:hAnsi="Segoe UI" w:cs="Segoe UI"/>
      <w:sz w:val="18"/>
      <w:szCs w:val="18"/>
    </w:rPr>
  </w:style>
  <w:style w:type="paragraph" w:styleId="ListParagraph">
    <w:name w:val="List Paragraph"/>
    <w:basedOn w:val="Normal"/>
    <w:uiPriority w:val="34"/>
    <w:qFormat/>
    <w:rsid w:val="00FC2010"/>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A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7A36"/>
    <w:rPr>
      <w:rFonts w:eastAsiaTheme="minorHAnsi"/>
      <w:sz w:val="22"/>
      <w:szCs w:val="22"/>
    </w:rPr>
  </w:style>
  <w:style w:type="paragraph" w:styleId="BalloonText">
    <w:name w:val="Balloon Text"/>
    <w:basedOn w:val="Normal"/>
    <w:link w:val="BalloonTextChar"/>
    <w:uiPriority w:val="99"/>
    <w:semiHidden/>
    <w:unhideWhenUsed/>
    <w:rsid w:val="00B60F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0FDE"/>
    <w:rPr>
      <w:rFonts w:ascii="Segoe UI" w:hAnsi="Segoe UI" w:cs="Segoe UI"/>
      <w:sz w:val="18"/>
      <w:szCs w:val="18"/>
    </w:rPr>
  </w:style>
  <w:style w:type="paragraph" w:styleId="ListParagraph">
    <w:name w:val="List Paragraph"/>
    <w:basedOn w:val="Normal"/>
    <w:uiPriority w:val="34"/>
    <w:qFormat/>
    <w:rsid w:val="00FC20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357</Words>
  <Characters>2037</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Newhouse Farms</Company>
  <LinksUpToDate>false</LinksUpToDate>
  <CharactersWithSpaces>2390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Newhouse</dc:creator>
  <cp:keywords/>
  <dc:description/>
  <cp:lastModifiedBy>Julie Newhouse</cp:lastModifiedBy>
  <cp:revision>2</cp:revision>
  <cp:lastPrinted>2016-06-10T15:34:00Z</cp:lastPrinted>
  <dcterms:created xsi:type="dcterms:W3CDTF">2016-07-06T19:30:00Z</dcterms:created>
  <dcterms:modified xsi:type="dcterms:W3CDTF">2016-07-06T19:30:00Z</dcterms:modified>
</cp:coreProperties>
</file>